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DCC06D">
      <w:pPr>
        <w:jc w:val="center"/>
        <w:rPr>
          <w:rFonts w:hint="eastAsia" w:ascii="宋体" w:hAnsi="宋体" w:eastAsia="宋体"/>
          <w:sz w:val="24"/>
          <w:szCs w:val="24"/>
        </w:rPr>
      </w:pPr>
      <w:r>
        <w:drawing>
          <wp:inline distT="0" distB="0" distL="0" distR="0">
            <wp:extent cx="4181475" cy="1212850"/>
            <wp:effectExtent l="0" t="0" r="0" b="635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a:xfrm>
                      <a:off x="0" y="0"/>
                      <a:ext cx="4181475" cy="1213227"/>
                    </a:xfrm>
                    <a:prstGeom prst="rect">
                      <a:avLst/>
                    </a:prstGeom>
                    <a:noFill/>
                    <a:ln>
                      <a:noFill/>
                    </a:ln>
                  </pic:spPr>
                </pic:pic>
              </a:graphicData>
            </a:graphic>
          </wp:inline>
        </w:drawing>
      </w:r>
    </w:p>
    <w:p w14:paraId="65CEE026">
      <w:pPr>
        <w:rPr>
          <w:rFonts w:hint="eastAsia" w:ascii="宋体" w:hAnsi="宋体" w:eastAsia="宋体"/>
          <w:sz w:val="24"/>
          <w:szCs w:val="24"/>
        </w:rPr>
      </w:pPr>
    </w:p>
    <w:p w14:paraId="4C7A07BE">
      <w:pPr>
        <w:jc w:val="center"/>
        <w:rPr>
          <w:rFonts w:ascii="方正小标宋_GBK" w:hAnsi="Calibri" w:eastAsia="方正小标宋_GBK" w:cs="仿宋_GB2312"/>
          <w:bCs/>
          <w:kern w:val="0"/>
          <w:sz w:val="52"/>
          <w:szCs w:val="52"/>
        </w:rPr>
      </w:pPr>
    </w:p>
    <w:p w14:paraId="0087DA1F">
      <w:pPr>
        <w:jc w:val="center"/>
        <w:rPr>
          <w:rFonts w:ascii="方正小标宋_GBK" w:hAnsi="Calibri" w:eastAsia="方正小标宋_GBK" w:cs="仿宋_GB2312"/>
          <w:bCs/>
          <w:kern w:val="0"/>
          <w:sz w:val="52"/>
          <w:szCs w:val="52"/>
        </w:rPr>
      </w:pPr>
    </w:p>
    <w:p w14:paraId="76C77F6C">
      <w:pPr>
        <w:jc w:val="center"/>
        <w:rPr>
          <w:rFonts w:ascii="方正小标宋_GBK" w:hAnsi="Calibri" w:eastAsia="方正小标宋_GBK" w:cs="仿宋_GB2312"/>
          <w:bCs/>
          <w:kern w:val="0"/>
          <w:sz w:val="52"/>
          <w:szCs w:val="52"/>
        </w:rPr>
      </w:pPr>
      <w:bookmarkStart w:id="0" w:name="_Hlk31792543"/>
      <w:bookmarkStart w:id="1" w:name="_Hlk24982666"/>
      <w:bookmarkStart w:id="2" w:name="_Hlk31792267"/>
      <w:r>
        <w:rPr>
          <w:rFonts w:ascii="方正小标宋_GBK" w:hAnsi="Calibri" w:eastAsia="方正小标宋_GBK" w:cs="仿宋_GB2312"/>
          <w:bCs/>
          <w:kern w:val="0"/>
          <w:sz w:val="52"/>
          <w:szCs w:val="52"/>
        </w:rPr>
        <w:t>软件造价评估机构服务能力等级</w:t>
      </w:r>
    </w:p>
    <w:p w14:paraId="5E7039DC">
      <w:pPr>
        <w:jc w:val="center"/>
        <w:rPr>
          <w:rFonts w:ascii="方正小标宋_GBK" w:hAnsi="Calibri" w:eastAsia="方正小标宋_GBK" w:cs="仿宋_GB2312"/>
          <w:bCs/>
          <w:kern w:val="0"/>
          <w:sz w:val="52"/>
          <w:szCs w:val="52"/>
        </w:rPr>
      </w:pPr>
      <w:r>
        <w:rPr>
          <w:rFonts w:ascii="方正小标宋_GBK" w:hAnsi="Calibri" w:eastAsia="方正小标宋_GBK" w:cs="仿宋_GB2312"/>
          <w:bCs/>
          <w:kern w:val="0"/>
          <w:sz w:val="52"/>
          <w:szCs w:val="52"/>
        </w:rPr>
        <w:t>符合性评定申请</w:t>
      </w:r>
      <w:bookmarkEnd w:id="0"/>
      <w:r>
        <w:rPr>
          <w:rFonts w:ascii="方正小标宋_GBK" w:hAnsi="Calibri" w:eastAsia="方正小标宋_GBK" w:cs="仿宋_GB2312"/>
          <w:bCs/>
          <w:kern w:val="0"/>
          <w:sz w:val="52"/>
          <w:szCs w:val="52"/>
        </w:rPr>
        <w:t>书</w:t>
      </w:r>
      <w:bookmarkEnd w:id="1"/>
      <w:bookmarkEnd w:id="2"/>
    </w:p>
    <w:p w14:paraId="12689A65">
      <w:pPr>
        <w:jc w:val="center"/>
        <w:rPr>
          <w:rFonts w:ascii="方正小标宋_GBK" w:hAnsi="Calibri" w:eastAsia="方正小标宋_GBK" w:cs="仿宋_GB2312"/>
          <w:bCs/>
          <w:kern w:val="0"/>
          <w:sz w:val="52"/>
          <w:szCs w:val="52"/>
        </w:rPr>
      </w:pPr>
      <w:r>
        <w:rPr>
          <w:rFonts w:hint="eastAsia" w:ascii="方正小标宋_GBK" w:hAnsi="Calibri" w:eastAsia="方正小标宋_GBK" w:cs="仿宋_GB2312"/>
          <w:bCs/>
          <w:kern w:val="0"/>
          <w:sz w:val="52"/>
          <w:szCs w:val="52"/>
        </w:rPr>
        <w:t>（2</w:t>
      </w:r>
      <w:r>
        <w:rPr>
          <w:rFonts w:ascii="方正小标宋_GBK" w:hAnsi="Calibri" w:eastAsia="方正小标宋_GBK" w:cs="仿宋_GB2312"/>
          <w:bCs/>
          <w:kern w:val="0"/>
          <w:sz w:val="52"/>
          <w:szCs w:val="52"/>
        </w:rPr>
        <w:t>02</w:t>
      </w:r>
      <w:r>
        <w:rPr>
          <w:rFonts w:hint="eastAsia" w:ascii="方正小标宋_GBK" w:hAnsi="Calibri" w:eastAsia="方正小标宋_GBK" w:cs="仿宋_GB2312"/>
          <w:bCs/>
          <w:kern w:val="0"/>
          <w:sz w:val="52"/>
          <w:szCs w:val="52"/>
        </w:rPr>
        <w:t>6年</w:t>
      </w:r>
      <w:r>
        <w:rPr>
          <w:rFonts w:ascii="Microsoft YaHei UI" w:hAnsi="Microsoft YaHei UI" w:eastAsia="Microsoft YaHei UI" w:cs="Microsoft YaHei UI"/>
          <w:i w:val="0"/>
          <w:iCs w:val="0"/>
          <w:caps w:val="0"/>
          <w:color w:val="000000"/>
          <w:spacing w:val="0"/>
          <w:sz w:val="10"/>
          <w:szCs w:val="10"/>
          <w:shd w:val="clear" w:fill="FFFFFF"/>
        </w:rPr>
        <w:t> </w:t>
      </w:r>
      <w:r>
        <w:rPr>
          <w:rFonts w:hint="eastAsia" w:ascii="方正小标宋_GBK" w:hAnsi="Calibri" w:eastAsia="方正小标宋_GBK" w:cs="仿宋_GB2312"/>
          <w:bCs/>
          <w:kern w:val="0"/>
          <w:sz w:val="52"/>
          <w:szCs w:val="52"/>
        </w:rPr>
        <w:t>快速通道版）</w:t>
      </w:r>
    </w:p>
    <w:p w14:paraId="51F7D6A1">
      <w:pPr>
        <w:jc w:val="center"/>
        <w:rPr>
          <w:rFonts w:ascii="方正小标宋_GBK" w:hAnsi="Calibri" w:eastAsia="方正小标宋_GBK" w:cs="仿宋_GB2312"/>
          <w:bCs/>
          <w:kern w:val="0"/>
          <w:sz w:val="52"/>
          <w:szCs w:val="52"/>
        </w:rPr>
      </w:pPr>
    </w:p>
    <w:p w14:paraId="2BF1B256">
      <w:pPr>
        <w:jc w:val="center"/>
        <w:rPr>
          <w:rFonts w:ascii="方正小标宋_GBK" w:hAnsi="Calibri" w:eastAsia="方正小标宋_GBK" w:cs="仿宋_GB2312"/>
          <w:bCs/>
          <w:kern w:val="0"/>
          <w:sz w:val="52"/>
          <w:szCs w:val="52"/>
        </w:rPr>
      </w:pPr>
      <w:bookmarkStart w:id="9" w:name="_GoBack"/>
      <w:bookmarkEnd w:id="9"/>
    </w:p>
    <w:p w14:paraId="72534A88">
      <w:pPr>
        <w:ind w:firstLine="7680" w:firstLineChars="2400"/>
        <w:rPr>
          <w:rFonts w:ascii="方正小标宋_GBK" w:hAnsi="Calibri" w:eastAsia="方正小标宋_GBK" w:cs="仿宋_GB2312"/>
          <w:bCs/>
          <w:color w:val="000000" w:themeColor="text1"/>
          <w:kern w:val="0"/>
          <w:sz w:val="32"/>
          <w:szCs w:val="52"/>
          <w:vertAlign w:val="superscript"/>
          <w14:textFill>
            <w14:solidFill>
              <w14:schemeClr w14:val="tx1"/>
            </w14:solidFill>
          </w14:textFill>
        </w:rPr>
      </w:pPr>
    </w:p>
    <w:p w14:paraId="005F3394">
      <w:pPr>
        <w:ind w:firstLine="7680" w:firstLineChars="2400"/>
        <w:rPr>
          <w:rFonts w:ascii="方正小标宋_GBK" w:hAnsi="Calibri" w:eastAsia="方正小标宋_GBK" w:cs="仿宋_GB2312"/>
          <w:bCs/>
          <w:color w:val="000000" w:themeColor="text1"/>
          <w:kern w:val="0"/>
          <w:sz w:val="32"/>
          <w:szCs w:val="52"/>
          <w:vertAlign w:val="superscript"/>
          <w14:textFill>
            <w14:solidFill>
              <w14:schemeClr w14:val="tx1"/>
            </w14:solidFill>
          </w14:textFill>
        </w:rPr>
      </w:pPr>
      <w:r>
        <w:rPr>
          <w:rFonts w:hint="eastAsia" w:ascii="方正小标宋_GBK" w:hAnsi="Calibri" w:eastAsia="方正小标宋_GBK" w:cs="仿宋_GB2312"/>
          <w:bCs/>
          <w:color w:val="000000" w:themeColor="text1"/>
          <w:kern w:val="0"/>
          <w:sz w:val="32"/>
          <w:szCs w:val="52"/>
          <w:vertAlign w:val="superscript"/>
          <w14:textFill>
            <w14:solidFill>
              <w14:schemeClr w14:val="tx1"/>
            </w14:solidFill>
          </w14:textFill>
        </w:rPr>
        <w:t>加盖骑缝章→</w:t>
      </w:r>
    </w:p>
    <w:p w14:paraId="5F4A6518">
      <w:pPr>
        <w:spacing w:line="600" w:lineRule="exact"/>
        <w:ind w:firstLine="1574" w:firstLineChars="492"/>
        <w:rPr>
          <w:rFonts w:ascii="黑体" w:hAnsi="Calibri" w:eastAsia="黑体" w:cs="Times New Roman"/>
          <w:sz w:val="32"/>
          <w:szCs w:val="32"/>
        </w:rPr>
      </w:pPr>
    </w:p>
    <w:p w14:paraId="441529A1">
      <w:pPr>
        <w:tabs>
          <w:tab w:val="left" w:pos="7088"/>
          <w:tab w:val="left" w:pos="7371"/>
          <w:tab w:val="left" w:pos="7513"/>
          <w:tab w:val="left" w:pos="7655"/>
          <w:tab w:val="left" w:pos="7797"/>
        </w:tabs>
        <w:spacing w:line="600" w:lineRule="exact"/>
        <w:ind w:firstLine="2214" w:firstLineChars="692"/>
        <w:rPr>
          <w:rFonts w:ascii="黑体" w:hAnsi="Calibri" w:eastAsia="黑体" w:cs="Times New Roman"/>
          <w:sz w:val="32"/>
          <w:szCs w:val="32"/>
          <w:u w:val="single"/>
        </w:rPr>
      </w:pPr>
      <w:r>
        <w:rPr>
          <w:rFonts w:hint="eastAsia" w:ascii="黑体" w:hAnsi="Calibri" w:eastAsia="黑体" w:cs="Times New Roman"/>
          <w:sz w:val="32"/>
          <w:szCs w:val="32"/>
        </w:rPr>
        <w:t>申请单位：</w:t>
      </w:r>
      <w:r>
        <w:rPr>
          <w:rFonts w:ascii="黑体" w:hAnsi="Calibri" w:eastAsia="黑体" w:cs="Times New Roman"/>
          <w:sz w:val="32"/>
          <w:szCs w:val="32"/>
          <w:u w:val="single"/>
        </w:rPr>
        <w:t xml:space="preserve"> </w:t>
      </w:r>
      <w:r>
        <w:rPr>
          <w:rFonts w:hint="eastAsia" w:ascii="黑体" w:hAnsi="Calibri" w:eastAsia="黑体" w:cs="Times New Roman"/>
          <w:color w:val="auto"/>
          <w:sz w:val="32"/>
          <w:szCs w:val="32"/>
          <w:u w:val="single"/>
          <w:lang w:val="en-US" w:eastAsia="zh-CN"/>
        </w:rPr>
        <w:t>北京科信深度科技有限公司</w:t>
      </w:r>
      <w:r>
        <w:rPr>
          <w:rFonts w:ascii="黑体" w:hAnsi="Calibri" w:eastAsia="黑体" w:cs="Times New Roman"/>
          <w:color w:val="auto"/>
          <w:sz w:val="32"/>
          <w:szCs w:val="32"/>
          <w:u w:val="single"/>
        </w:rPr>
        <w:t xml:space="preserve"> </w:t>
      </w:r>
    </w:p>
    <w:p w14:paraId="7AEADA87">
      <w:pPr>
        <w:tabs>
          <w:tab w:val="left" w:pos="7088"/>
          <w:tab w:val="left" w:pos="7371"/>
          <w:tab w:val="left" w:pos="7513"/>
          <w:tab w:val="left" w:pos="7655"/>
          <w:tab w:val="left" w:pos="7797"/>
        </w:tabs>
        <w:spacing w:line="600" w:lineRule="exact"/>
        <w:ind w:firstLine="2214" w:firstLineChars="692"/>
        <w:rPr>
          <w:rFonts w:ascii="黑体" w:hAnsi="Calibri" w:eastAsia="黑体" w:cs="Times New Roman"/>
          <w:sz w:val="32"/>
          <w:szCs w:val="32"/>
        </w:rPr>
      </w:pPr>
      <w:r>
        <w:rPr>
          <w:rFonts w:hint="eastAsia" w:ascii="黑体" w:hAnsi="Calibri" w:eastAsia="黑体" w:cs="Times New Roman"/>
          <w:sz w:val="32"/>
          <w:szCs w:val="32"/>
        </w:rPr>
        <w:t>申请等级：</w:t>
      </w:r>
      <w:r>
        <w:rPr>
          <w:rFonts w:ascii="黑体" w:hAnsi="Calibri" w:eastAsia="黑体" w:cs="Times New Roman"/>
          <w:sz w:val="32"/>
          <w:szCs w:val="32"/>
          <w:u w:val="single"/>
        </w:rPr>
        <w:t xml:space="preserve">  </w:t>
      </w:r>
      <w:r>
        <w:rPr>
          <w:rFonts w:hint="eastAsia" w:ascii="黑体" w:hAnsi="Calibri" w:eastAsia="黑体" w:cs="Times New Roman"/>
          <w:sz w:val="32"/>
          <w:szCs w:val="32"/>
          <w:u w:val="single"/>
        </w:rPr>
        <w:t>发展级（二级）</w:t>
      </w:r>
      <w:r>
        <w:rPr>
          <w:rFonts w:ascii="黑体" w:hAnsi="Calibri" w:eastAsia="黑体" w:cs="Times New Roman"/>
          <w:sz w:val="32"/>
          <w:szCs w:val="32"/>
          <w:u w:val="single"/>
        </w:rPr>
        <w:t xml:space="preserve">   </w:t>
      </w:r>
    </w:p>
    <w:p w14:paraId="1ECE7377">
      <w:pPr>
        <w:spacing w:line="600" w:lineRule="exact"/>
        <w:ind w:firstLine="2214" w:firstLineChars="692"/>
        <w:rPr>
          <w:rFonts w:ascii="黑体" w:hAnsi="Calibri" w:eastAsia="黑体" w:cs="Times New Roman"/>
          <w:sz w:val="32"/>
          <w:szCs w:val="32"/>
        </w:rPr>
      </w:pPr>
      <w:r>
        <w:rPr>
          <w:rFonts w:hint="eastAsia" w:ascii="黑体" w:hAnsi="Calibri" w:eastAsia="黑体" w:cs="Times New Roman"/>
          <w:sz w:val="32"/>
          <w:szCs w:val="32"/>
        </w:rPr>
        <w:t>申请日期：</w:t>
      </w:r>
      <w:r>
        <w:rPr>
          <w:rFonts w:ascii="黑体" w:hAnsi="Calibri" w:eastAsia="黑体" w:cs="Times New Roman"/>
          <w:sz w:val="32"/>
          <w:szCs w:val="32"/>
          <w:u w:val="single"/>
        </w:rPr>
        <w:t xml:space="preserve"> </w:t>
      </w:r>
      <w:r>
        <w:rPr>
          <w:rFonts w:hint="eastAsia" w:ascii="黑体" w:hAnsi="Calibri" w:eastAsia="黑体" w:cs="Times New Roman"/>
          <w:sz w:val="32"/>
          <w:szCs w:val="32"/>
          <w:u w:val="single"/>
          <w:lang w:val="en-US" w:eastAsia="zh-CN"/>
        </w:rPr>
        <w:t>2026</w:t>
      </w:r>
      <w:r>
        <w:rPr>
          <w:rFonts w:ascii="黑体" w:hAnsi="Calibri" w:eastAsia="黑体" w:cs="Times New Roman"/>
          <w:sz w:val="32"/>
          <w:szCs w:val="32"/>
          <w:u w:val="single"/>
        </w:rPr>
        <w:t xml:space="preserve"> </w:t>
      </w:r>
      <w:r>
        <w:rPr>
          <w:rFonts w:hint="eastAsia" w:ascii="黑体" w:hAnsi="Calibri" w:eastAsia="黑体" w:cs="Times New Roman"/>
          <w:sz w:val="32"/>
          <w:szCs w:val="32"/>
        </w:rPr>
        <w:t>年</w:t>
      </w:r>
      <w:r>
        <w:rPr>
          <w:rFonts w:ascii="黑体" w:hAnsi="Calibri" w:eastAsia="黑体" w:cs="Times New Roman"/>
          <w:sz w:val="32"/>
          <w:szCs w:val="32"/>
        </w:rPr>
        <w:t xml:space="preserve"> </w:t>
      </w:r>
      <w:r>
        <w:rPr>
          <w:rFonts w:ascii="黑体" w:hAnsi="Calibri" w:eastAsia="黑体" w:cs="Times New Roman"/>
          <w:sz w:val="32"/>
          <w:szCs w:val="32"/>
          <w:u w:val="single"/>
        </w:rPr>
        <w:t xml:space="preserve"> </w:t>
      </w:r>
      <w:r>
        <w:rPr>
          <w:rFonts w:hint="eastAsia" w:ascii="黑体" w:hAnsi="Calibri" w:eastAsia="黑体" w:cs="Times New Roman"/>
          <w:sz w:val="32"/>
          <w:szCs w:val="32"/>
          <w:u w:val="single"/>
          <w:lang w:val="en-US" w:eastAsia="zh-CN"/>
        </w:rPr>
        <w:t>8</w:t>
      </w:r>
      <w:r>
        <w:rPr>
          <w:rFonts w:ascii="黑体" w:hAnsi="Calibri" w:eastAsia="黑体" w:cs="Times New Roman"/>
          <w:sz w:val="32"/>
          <w:szCs w:val="32"/>
          <w:u w:val="single"/>
        </w:rPr>
        <w:t xml:space="preserve"> </w:t>
      </w:r>
      <w:r>
        <w:rPr>
          <w:rFonts w:hint="eastAsia" w:ascii="黑体" w:hAnsi="Calibri" w:eastAsia="黑体" w:cs="Times New Roman"/>
          <w:sz w:val="32"/>
          <w:szCs w:val="32"/>
        </w:rPr>
        <w:t>月</w:t>
      </w:r>
      <w:r>
        <w:rPr>
          <w:rFonts w:ascii="黑体" w:hAnsi="Calibri" w:eastAsia="黑体" w:cs="Times New Roman"/>
          <w:sz w:val="32"/>
          <w:szCs w:val="32"/>
        </w:rPr>
        <w:t xml:space="preserve"> </w:t>
      </w:r>
      <w:r>
        <w:rPr>
          <w:rFonts w:ascii="黑体" w:hAnsi="Calibri" w:eastAsia="黑体" w:cs="Times New Roman"/>
          <w:sz w:val="32"/>
          <w:szCs w:val="32"/>
          <w:u w:val="single"/>
        </w:rPr>
        <w:t xml:space="preserve"> </w:t>
      </w:r>
      <w:r>
        <w:rPr>
          <w:rFonts w:hint="eastAsia" w:ascii="黑体" w:hAnsi="Calibri" w:eastAsia="黑体" w:cs="Times New Roman"/>
          <w:sz w:val="32"/>
          <w:szCs w:val="32"/>
          <w:u w:val="single"/>
          <w:lang w:val="en-US" w:eastAsia="zh-CN"/>
        </w:rPr>
        <w:t>12</w:t>
      </w:r>
      <w:r>
        <w:rPr>
          <w:rFonts w:ascii="黑体" w:hAnsi="Calibri" w:eastAsia="黑体" w:cs="Times New Roman"/>
          <w:sz w:val="32"/>
          <w:szCs w:val="32"/>
          <w:u w:val="single"/>
        </w:rPr>
        <w:t xml:space="preserve"> </w:t>
      </w:r>
      <w:r>
        <w:rPr>
          <w:rFonts w:hint="eastAsia" w:ascii="黑体" w:hAnsi="Calibri" w:eastAsia="黑体" w:cs="Times New Roman"/>
          <w:sz w:val="32"/>
          <w:szCs w:val="32"/>
        </w:rPr>
        <w:t>日</w:t>
      </w:r>
    </w:p>
    <w:p w14:paraId="713070F9">
      <w:pPr>
        <w:spacing w:line="600" w:lineRule="exact"/>
        <w:ind w:firstLine="1574" w:firstLineChars="492"/>
        <w:rPr>
          <w:rFonts w:ascii="黑体" w:hAnsi="Calibri" w:eastAsia="黑体" w:cs="Times New Roman"/>
          <w:sz w:val="32"/>
          <w:szCs w:val="32"/>
        </w:rPr>
      </w:pPr>
    </w:p>
    <w:p w14:paraId="6A6AEB01">
      <w:pPr>
        <w:spacing w:line="600" w:lineRule="exact"/>
        <w:ind w:firstLine="2860" w:firstLineChars="1192"/>
        <w:rPr>
          <w:rFonts w:ascii="黑体" w:hAnsi="Calibri" w:eastAsia="黑体" w:cs="Times New Roman"/>
          <w:sz w:val="24"/>
          <w:szCs w:val="32"/>
        </w:rPr>
      </w:pPr>
      <w:r>
        <w:rPr>
          <w:rFonts w:hint="eastAsia" w:ascii="黑体" w:hAnsi="Calibri" w:eastAsia="黑体" w:cs="Times New Roman"/>
          <w:sz w:val="24"/>
          <w:szCs w:val="32"/>
        </w:rPr>
        <w:t>北京软件造价评估技术创新联盟 制</w:t>
      </w:r>
    </w:p>
    <w:p w14:paraId="22C66A98">
      <w:pPr>
        <w:pStyle w:val="9"/>
        <w:spacing w:line="632" w:lineRule="exact"/>
        <w:rPr>
          <w:rFonts w:hint="eastAsia" w:asciiTheme="minorHAnsi" w:hAnsiTheme="minorHAnsi" w:eastAsiaTheme="minorEastAsia" w:cstheme="minorBidi"/>
          <w:kern w:val="44"/>
          <w:sz w:val="44"/>
          <w:szCs w:val="44"/>
        </w:rPr>
        <w:sectPr>
          <w:footerReference r:id="rId3" w:type="default"/>
          <w:pgSz w:w="11906" w:h="16838"/>
          <w:pgMar w:top="1134" w:right="1418" w:bottom="1134" w:left="1418" w:header="851" w:footer="850" w:gutter="0"/>
          <w:cols w:space="425" w:num="1"/>
          <w:docGrid w:type="lines" w:linePitch="312" w:charSpace="0"/>
        </w:sectPr>
      </w:pPr>
    </w:p>
    <w:p w14:paraId="30F40BE8">
      <w:pPr>
        <w:pStyle w:val="9"/>
        <w:spacing w:line="632" w:lineRule="exact"/>
        <w:rPr>
          <w:rFonts w:hint="eastAsia" w:asciiTheme="minorHAnsi" w:hAnsiTheme="minorHAnsi" w:eastAsiaTheme="minorEastAsia" w:cstheme="minorBidi"/>
          <w:kern w:val="44"/>
          <w:sz w:val="44"/>
          <w:szCs w:val="44"/>
        </w:rPr>
      </w:pPr>
      <w:r>
        <w:rPr>
          <w:rFonts w:hint="eastAsia" w:asciiTheme="minorHAnsi" w:hAnsiTheme="minorHAnsi" w:eastAsiaTheme="minorEastAsia" w:cstheme="minorBidi"/>
          <w:kern w:val="44"/>
          <w:sz w:val="44"/>
          <w:szCs w:val="44"/>
        </w:rPr>
        <w:t>填</w:t>
      </w:r>
      <w:r>
        <w:rPr>
          <w:rFonts w:asciiTheme="minorHAnsi" w:hAnsiTheme="minorHAnsi" w:eastAsiaTheme="minorEastAsia" w:cstheme="minorBidi"/>
          <w:kern w:val="44"/>
          <w:sz w:val="44"/>
          <w:szCs w:val="44"/>
        </w:rPr>
        <w:t xml:space="preserve"> </w:t>
      </w:r>
      <w:r>
        <w:rPr>
          <w:rFonts w:hint="eastAsia" w:asciiTheme="minorHAnsi" w:hAnsiTheme="minorHAnsi" w:eastAsiaTheme="minorEastAsia" w:cstheme="minorBidi"/>
          <w:kern w:val="44"/>
          <w:sz w:val="44"/>
          <w:szCs w:val="44"/>
        </w:rPr>
        <w:t>报</w:t>
      </w:r>
      <w:r>
        <w:rPr>
          <w:rFonts w:asciiTheme="minorHAnsi" w:hAnsiTheme="minorHAnsi" w:eastAsiaTheme="minorEastAsia" w:cstheme="minorBidi"/>
          <w:kern w:val="44"/>
          <w:sz w:val="44"/>
          <w:szCs w:val="44"/>
        </w:rPr>
        <w:t xml:space="preserve"> </w:t>
      </w:r>
      <w:r>
        <w:rPr>
          <w:rFonts w:hint="eastAsia" w:asciiTheme="minorHAnsi" w:hAnsiTheme="minorHAnsi" w:eastAsiaTheme="minorEastAsia" w:cstheme="minorBidi"/>
          <w:kern w:val="44"/>
          <w:sz w:val="44"/>
          <w:szCs w:val="44"/>
        </w:rPr>
        <w:t>说</w:t>
      </w:r>
      <w:r>
        <w:rPr>
          <w:rFonts w:asciiTheme="minorHAnsi" w:hAnsiTheme="minorHAnsi" w:eastAsiaTheme="minorEastAsia" w:cstheme="minorBidi"/>
          <w:kern w:val="44"/>
          <w:sz w:val="44"/>
          <w:szCs w:val="44"/>
        </w:rPr>
        <w:t xml:space="preserve"> </w:t>
      </w:r>
      <w:r>
        <w:rPr>
          <w:rFonts w:hint="eastAsia" w:asciiTheme="minorHAnsi" w:hAnsiTheme="minorHAnsi" w:eastAsiaTheme="minorEastAsia" w:cstheme="minorBidi"/>
          <w:kern w:val="44"/>
          <w:sz w:val="44"/>
          <w:szCs w:val="44"/>
        </w:rPr>
        <w:t>明</w:t>
      </w:r>
    </w:p>
    <w:p w14:paraId="1D799016">
      <w:pPr>
        <w:pStyle w:val="9"/>
        <w:spacing w:line="632" w:lineRule="exact"/>
        <w:rPr>
          <w:rFonts w:hint="eastAsia" w:asciiTheme="minorHAnsi" w:hAnsiTheme="minorHAnsi" w:eastAsiaTheme="minorEastAsia" w:cstheme="minorBidi"/>
          <w:kern w:val="44"/>
          <w:sz w:val="44"/>
          <w:szCs w:val="44"/>
        </w:rPr>
      </w:pPr>
    </w:p>
    <w:p w14:paraId="5B99566F">
      <w:pPr>
        <w:pStyle w:val="2"/>
        <w:spacing w:before="0" w:after="0" w:line="500" w:lineRule="exact"/>
        <w:ind w:firstLine="640" w:firstLineChars="200"/>
        <w:rPr>
          <w:rFonts w:hint="eastAsia" w:ascii="仿宋" w:hAnsi="仿宋" w:eastAsia="仿宋" w:cs="仿宋"/>
          <w:b w:val="0"/>
          <w:bCs w:val="0"/>
          <w:kern w:val="0"/>
          <w:sz w:val="32"/>
          <w:szCs w:val="32"/>
        </w:rPr>
      </w:pPr>
      <w:r>
        <w:rPr>
          <w:rFonts w:hint="eastAsia" w:ascii="仿宋" w:hAnsi="仿宋" w:eastAsia="仿宋" w:cs="仿宋"/>
          <w:b w:val="0"/>
          <w:bCs w:val="0"/>
          <w:kern w:val="0"/>
          <w:sz w:val="32"/>
          <w:szCs w:val="32"/>
        </w:rPr>
        <w:t>1、本申请书由北京软件造价评估技术创新联盟（以下简称“联盟”）编制，最终解释权归北京软件造价评估技术创新联盟。</w:t>
      </w:r>
    </w:p>
    <w:p w14:paraId="2495D43E">
      <w:pPr>
        <w:spacing w:before="156" w:beforeLines="50" w:line="500" w:lineRule="exact"/>
        <w:ind w:firstLine="640" w:firstLineChars="200"/>
        <w:rPr>
          <w:rFonts w:hint="eastAsia" w:ascii="仿宋" w:hAnsi="仿宋" w:eastAsia="仿宋" w:cs="仿宋"/>
          <w:kern w:val="0"/>
          <w:sz w:val="32"/>
          <w:szCs w:val="32"/>
        </w:rPr>
      </w:pPr>
      <w:r>
        <w:rPr>
          <w:rFonts w:hint="eastAsia" w:ascii="仿宋" w:hAnsi="仿宋" w:eastAsia="仿宋" w:cs="仿宋"/>
          <w:kern w:val="0"/>
          <w:sz w:val="32"/>
          <w:szCs w:val="32"/>
        </w:rPr>
        <w:t>2、申请单位须认真阅读团体标准T/BSCEA 003-2026《软件造价评估机构服务能力要求》中附录A“软件造价评估机构服务能力要求汇总”，并对照其中不同等级的具体要求，准备相应申报材料。申报材料由以下两部分组成：《申请单位基本情况》和《证明材料》。</w:t>
      </w:r>
    </w:p>
    <w:p w14:paraId="22FC01ED">
      <w:pPr>
        <w:autoSpaceDE w:val="0"/>
        <w:autoSpaceDN w:val="0"/>
        <w:adjustRightInd w:val="0"/>
        <w:spacing w:before="156" w:beforeLines="50" w:line="500" w:lineRule="exact"/>
        <w:ind w:firstLine="640" w:firstLineChars="200"/>
        <w:rPr>
          <w:rFonts w:hint="eastAsia" w:ascii="仿宋" w:hAnsi="仿宋" w:eastAsia="仿宋" w:cs="仿宋"/>
          <w:kern w:val="0"/>
          <w:sz w:val="32"/>
          <w:szCs w:val="32"/>
        </w:rPr>
      </w:pPr>
      <w:r>
        <w:rPr>
          <w:rFonts w:ascii="仿宋" w:hAnsi="仿宋" w:eastAsia="仿宋" w:cs="仿宋"/>
          <w:kern w:val="0"/>
          <w:sz w:val="32"/>
          <w:szCs w:val="32"/>
        </w:rPr>
        <w:t>3、</w:t>
      </w:r>
      <w:r>
        <w:rPr>
          <w:rFonts w:hint="eastAsia" w:ascii="仿宋" w:hAnsi="仿宋" w:eastAsia="仿宋" w:cs="仿宋"/>
          <w:kern w:val="0"/>
          <w:sz w:val="32"/>
          <w:szCs w:val="32"/>
        </w:rPr>
        <w:t>符合性评定申请书正文（封面页除外）</w:t>
      </w:r>
      <w:r>
        <w:rPr>
          <w:rFonts w:hint="eastAsia" w:ascii="仿宋" w:hAnsi="仿宋" w:eastAsia="仿宋" w:cs="仿宋"/>
          <w:color w:val="0F1115"/>
          <w:sz w:val="32"/>
          <w:szCs w:val="32"/>
          <w:shd w:val="clear" w:color="auto" w:fill="FFFFFF"/>
        </w:rPr>
        <w:t>须按顺序连续编排页码，页码居中标注于页面底部。第二部分“</w:t>
      </w:r>
      <w:r>
        <w:rPr>
          <w:rFonts w:hint="eastAsia" w:ascii="仿宋" w:hAnsi="仿宋" w:eastAsia="仿宋" w:cs="仿宋"/>
          <w:sz w:val="32"/>
          <w:szCs w:val="32"/>
        </w:rPr>
        <w:t>资料索引与申请单位自查表</w:t>
      </w:r>
      <w:r>
        <w:rPr>
          <w:rFonts w:hint="eastAsia" w:ascii="仿宋" w:hAnsi="仿宋" w:eastAsia="仿宋" w:cs="仿宋"/>
          <w:color w:val="0F1115"/>
          <w:sz w:val="32"/>
          <w:szCs w:val="32"/>
          <w:shd w:val="clear" w:color="auto" w:fill="FFFFFF"/>
        </w:rPr>
        <w:t>”中的证明材料所在页码应与正文实际页码一一对应。所有标题项不得删减；</w:t>
      </w:r>
      <w:r>
        <w:rPr>
          <w:rFonts w:hint="eastAsia" w:ascii="仿宋" w:hAnsi="仿宋" w:eastAsia="仿宋" w:cs="仿宋"/>
          <w:kern w:val="0"/>
          <w:sz w:val="32"/>
          <w:szCs w:val="32"/>
        </w:rPr>
        <w:t>若某项无需提供或无法提供，应保留序号，并在对应内容处注明“不适用”，或说明无法提供的原因。</w:t>
      </w:r>
    </w:p>
    <w:p w14:paraId="38E2ABCD">
      <w:pPr>
        <w:autoSpaceDE w:val="0"/>
        <w:autoSpaceDN w:val="0"/>
        <w:adjustRightInd w:val="0"/>
        <w:spacing w:before="156" w:beforeLines="50" w:line="500" w:lineRule="exact"/>
        <w:ind w:firstLine="640" w:firstLineChars="200"/>
        <w:rPr>
          <w:rFonts w:hint="eastAsia" w:ascii="仿宋" w:hAnsi="仿宋" w:eastAsia="仿宋" w:cs="仿宋"/>
          <w:kern w:val="0"/>
          <w:sz w:val="32"/>
          <w:szCs w:val="32"/>
        </w:rPr>
      </w:pPr>
      <w:r>
        <w:rPr>
          <w:rFonts w:hint="eastAsia" w:ascii="仿宋" w:hAnsi="仿宋" w:eastAsia="仿宋" w:cs="仿宋"/>
          <w:kern w:val="0"/>
          <w:sz w:val="32"/>
          <w:szCs w:val="32"/>
        </w:rPr>
        <w:t>4、申请材料提交要求：</w:t>
      </w:r>
    </w:p>
    <w:p w14:paraId="6AE5B4FB">
      <w:pPr>
        <w:autoSpaceDE w:val="0"/>
        <w:autoSpaceDN w:val="0"/>
        <w:adjustRightInd w:val="0"/>
        <w:spacing w:line="500" w:lineRule="exact"/>
        <w:ind w:firstLine="640" w:firstLineChars="200"/>
        <w:rPr>
          <w:rFonts w:hint="eastAsia" w:ascii="仿宋" w:hAnsi="仿宋" w:eastAsia="仿宋" w:cs="仿宋"/>
          <w:kern w:val="0"/>
          <w:sz w:val="32"/>
          <w:szCs w:val="32"/>
        </w:rPr>
      </w:pPr>
      <w:r>
        <w:rPr>
          <w:rFonts w:hint="eastAsia" w:ascii="仿宋" w:hAnsi="仿宋" w:eastAsia="仿宋" w:cs="仿宋"/>
          <w:kern w:val="0"/>
          <w:sz w:val="32"/>
          <w:szCs w:val="32"/>
        </w:rPr>
        <w:t>（1）电子版提交要求：按规定打印并盖章的全套申请材料</w:t>
      </w:r>
      <w:r>
        <w:fldChar w:fldCharType="begin"/>
      </w:r>
      <w:r>
        <w:instrText xml:space="preserve"> HYPERLINK "mailto:扫描成PDF格式，发送到pgjg@bscea.org" </w:instrText>
      </w:r>
      <w:r>
        <w:fldChar w:fldCharType="separate"/>
      </w:r>
      <w:r>
        <w:rPr>
          <w:rFonts w:hint="eastAsia" w:ascii="仿宋" w:hAnsi="仿宋" w:eastAsia="仿宋" w:cs="仿宋"/>
          <w:kern w:val="0"/>
          <w:sz w:val="32"/>
          <w:szCs w:val="32"/>
        </w:rPr>
        <w:t>扫描成PDF格式，</w:t>
      </w:r>
      <w:r>
        <w:rPr>
          <w:rFonts w:hint="eastAsia" w:ascii="仿宋" w:hAnsi="仿宋" w:eastAsia="仿宋" w:cs="仿宋"/>
          <w:kern w:val="0"/>
          <w:sz w:val="32"/>
          <w:szCs w:val="32"/>
        </w:rPr>
        <w:fldChar w:fldCharType="end"/>
      </w:r>
      <w:r>
        <w:rPr>
          <w:rFonts w:hint="eastAsia" w:ascii="仿宋" w:hAnsi="仿宋" w:eastAsia="仿宋" w:cs="仿宋"/>
          <w:kern w:val="0"/>
          <w:sz w:val="32"/>
          <w:szCs w:val="32"/>
        </w:rPr>
        <w:t>上传至联盟会员管理系统。</w:t>
      </w:r>
    </w:p>
    <w:p w14:paraId="095CF567">
      <w:pPr>
        <w:autoSpaceDE w:val="0"/>
        <w:autoSpaceDN w:val="0"/>
        <w:adjustRightInd w:val="0"/>
        <w:spacing w:line="500" w:lineRule="exact"/>
        <w:ind w:firstLine="640" w:firstLineChars="200"/>
        <w:jc w:val="left"/>
        <w:rPr>
          <w:rFonts w:hint="eastAsia" w:ascii="仿宋" w:hAnsi="仿宋" w:eastAsia="仿宋" w:cs="仿宋"/>
          <w:kern w:val="0"/>
          <w:sz w:val="32"/>
          <w:szCs w:val="32"/>
        </w:rPr>
      </w:pPr>
      <w:r>
        <w:rPr>
          <w:rFonts w:hint="eastAsia" w:ascii="仿宋" w:hAnsi="仿宋" w:eastAsia="仿宋" w:cs="仿宋"/>
          <w:kern w:val="0"/>
          <w:sz w:val="32"/>
          <w:szCs w:val="32"/>
        </w:rPr>
        <w:t>（2）纸质版制作要求：</w:t>
      </w:r>
    </w:p>
    <w:p w14:paraId="4E3F1967">
      <w:pPr>
        <w:pStyle w:val="18"/>
        <w:numPr>
          <w:ilvl w:val="0"/>
          <w:numId w:val="1"/>
        </w:numPr>
        <w:autoSpaceDE w:val="0"/>
        <w:autoSpaceDN w:val="0"/>
        <w:adjustRightInd w:val="0"/>
        <w:spacing w:line="500" w:lineRule="exact"/>
        <w:ind w:firstLineChars="0"/>
        <w:jc w:val="left"/>
        <w:rPr>
          <w:rFonts w:hint="eastAsia" w:ascii="仿宋" w:hAnsi="仿宋" w:eastAsia="仿宋" w:cs="仿宋"/>
          <w:kern w:val="0"/>
          <w:sz w:val="32"/>
          <w:szCs w:val="32"/>
        </w:rPr>
      </w:pPr>
      <w:r>
        <w:rPr>
          <w:rFonts w:hint="eastAsia" w:ascii="仿宋" w:hAnsi="仿宋" w:eastAsia="仿宋" w:cs="仿宋"/>
          <w:kern w:val="0"/>
          <w:sz w:val="32"/>
          <w:szCs w:val="32"/>
        </w:rPr>
        <w:t>装订方式：</w:t>
      </w:r>
      <w:r>
        <w:rPr>
          <w:rFonts w:hint="eastAsia" w:ascii="仿宋" w:hAnsi="仿宋" w:eastAsia="仿宋" w:cs="仿宋"/>
          <w:kern w:val="0"/>
          <w:sz w:val="32"/>
          <w:szCs w:val="32"/>
          <w:lang w:val="en-US" w:eastAsia="zh-CN"/>
        </w:rPr>
        <w:t>第一部分</w:t>
      </w:r>
      <w:r>
        <w:rPr>
          <w:rFonts w:hint="eastAsia" w:ascii="仿宋" w:hAnsi="仿宋" w:eastAsia="仿宋" w:cs="仿宋"/>
          <w:kern w:val="0"/>
          <w:sz w:val="32"/>
          <w:szCs w:val="32"/>
        </w:rPr>
        <w:t>与</w:t>
      </w:r>
      <w:r>
        <w:rPr>
          <w:rFonts w:hint="eastAsia" w:ascii="仿宋" w:hAnsi="仿宋" w:eastAsia="仿宋" w:cs="仿宋"/>
          <w:kern w:val="0"/>
          <w:sz w:val="32"/>
          <w:szCs w:val="32"/>
          <w:lang w:val="en-US" w:eastAsia="zh-CN"/>
        </w:rPr>
        <w:t>第二部分</w:t>
      </w:r>
      <w:r>
        <w:rPr>
          <w:rFonts w:hint="eastAsia" w:ascii="仿宋" w:hAnsi="仿宋" w:eastAsia="仿宋" w:cs="仿宋"/>
          <w:kern w:val="0"/>
          <w:sz w:val="32"/>
          <w:szCs w:val="32"/>
        </w:rPr>
        <w:t>合并装订为一套材料，采用A4纸张</w:t>
      </w:r>
      <w:r>
        <w:rPr>
          <w:rFonts w:hint="eastAsia" w:ascii="仿宋" w:hAnsi="仿宋" w:eastAsia="仿宋" w:cs="仿宋"/>
          <w:color w:val="EE0000"/>
          <w:kern w:val="0"/>
          <w:sz w:val="32"/>
          <w:szCs w:val="32"/>
        </w:rPr>
        <w:t>正反面打印，胶装成册</w:t>
      </w:r>
      <w:r>
        <w:rPr>
          <w:rFonts w:hint="eastAsia" w:ascii="仿宋" w:hAnsi="仿宋" w:eastAsia="仿宋" w:cs="仿宋"/>
          <w:kern w:val="0"/>
          <w:sz w:val="32"/>
          <w:szCs w:val="32"/>
        </w:rPr>
        <w:t>。</w:t>
      </w:r>
    </w:p>
    <w:p w14:paraId="65BE6BF8">
      <w:pPr>
        <w:pStyle w:val="18"/>
        <w:numPr>
          <w:ilvl w:val="0"/>
          <w:numId w:val="1"/>
        </w:numPr>
        <w:autoSpaceDE w:val="0"/>
        <w:autoSpaceDN w:val="0"/>
        <w:adjustRightInd w:val="0"/>
        <w:spacing w:line="500" w:lineRule="exact"/>
        <w:ind w:firstLineChars="0"/>
        <w:jc w:val="left"/>
        <w:rPr>
          <w:rFonts w:hint="eastAsia" w:ascii="仿宋" w:hAnsi="仿宋" w:eastAsia="仿宋" w:cs="仿宋"/>
          <w:kern w:val="0"/>
          <w:sz w:val="32"/>
          <w:szCs w:val="32"/>
        </w:rPr>
      </w:pPr>
      <w:r>
        <w:rPr>
          <w:rFonts w:hint="eastAsia" w:ascii="仿宋" w:hAnsi="仿宋" w:eastAsia="仿宋" w:cs="仿宋"/>
          <w:kern w:val="0"/>
          <w:sz w:val="32"/>
          <w:szCs w:val="32"/>
        </w:rPr>
        <w:t>盖章要求：封面、承诺书、申报单位意见页、营业执照、自我承诺及其他特殊说明页，均需加盖单位公章；全套材料骑缝处须加盖公章。</w:t>
      </w:r>
    </w:p>
    <w:p w14:paraId="5540E3FB">
      <w:pPr>
        <w:pStyle w:val="18"/>
        <w:numPr>
          <w:ilvl w:val="0"/>
          <w:numId w:val="1"/>
        </w:numPr>
        <w:autoSpaceDE w:val="0"/>
        <w:autoSpaceDN w:val="0"/>
        <w:adjustRightInd w:val="0"/>
        <w:spacing w:line="500" w:lineRule="exact"/>
        <w:ind w:firstLineChars="0"/>
        <w:jc w:val="left"/>
        <w:rPr>
          <w:rFonts w:hint="eastAsia" w:ascii="仿宋" w:hAnsi="仿宋" w:eastAsia="仿宋" w:cs="仿宋"/>
          <w:kern w:val="0"/>
          <w:sz w:val="32"/>
          <w:szCs w:val="32"/>
        </w:rPr>
      </w:pPr>
      <w:r>
        <w:rPr>
          <w:rFonts w:hint="eastAsia" w:ascii="仿宋" w:hAnsi="仿宋" w:eastAsia="仿宋" w:cs="仿宋"/>
          <w:kern w:val="0"/>
          <w:sz w:val="32"/>
          <w:szCs w:val="32"/>
        </w:rPr>
        <w:t xml:space="preserve">数量及邮寄要求：需邮寄一份成册原件。 </w:t>
      </w:r>
    </w:p>
    <w:p w14:paraId="3576FAB0">
      <w:pPr>
        <w:pStyle w:val="18"/>
        <w:numPr>
          <w:ilvl w:val="0"/>
          <w:numId w:val="1"/>
        </w:numPr>
        <w:autoSpaceDE w:val="0"/>
        <w:autoSpaceDN w:val="0"/>
        <w:adjustRightInd w:val="0"/>
        <w:spacing w:line="500" w:lineRule="exact"/>
        <w:ind w:firstLineChars="0"/>
        <w:jc w:val="left"/>
        <w:rPr>
          <w:rFonts w:hint="eastAsia" w:ascii="方正小标宋_GBK" w:hAnsi="宋体" w:eastAsia="方正小标宋_GBK"/>
          <w:color w:val="000000"/>
          <w:sz w:val="44"/>
          <w:szCs w:val="44"/>
        </w:rPr>
      </w:pPr>
      <w:r>
        <w:rPr>
          <w:rFonts w:hint="eastAsia" w:ascii="仿宋" w:hAnsi="仿宋" w:eastAsia="仿宋" w:cs="仿宋"/>
          <w:sz w:val="32"/>
          <w:szCs w:val="32"/>
        </w:rPr>
        <w:t>联盟</w:t>
      </w:r>
      <w:r>
        <w:rPr>
          <w:rFonts w:hint="eastAsia" w:ascii="仿宋" w:hAnsi="仿宋" w:eastAsia="仿宋" w:cs="仿宋"/>
          <w:kern w:val="0"/>
          <w:sz w:val="32"/>
          <w:szCs w:val="32"/>
        </w:rPr>
        <w:t>秘书处收件信息：收件人：会员服务部</w:t>
      </w:r>
      <w:r>
        <w:rPr>
          <w:rFonts w:hint="eastAsia" w:ascii="仿宋" w:hAnsi="仿宋" w:eastAsia="仿宋" w:cs="仿宋"/>
          <w:kern w:val="0"/>
          <w:sz w:val="32"/>
          <w:szCs w:val="32"/>
          <w:lang w:val="en-US" w:eastAsia="zh-CN"/>
        </w:rPr>
        <w:t>机构评定组</w:t>
      </w:r>
      <w:r>
        <w:rPr>
          <w:rFonts w:hint="eastAsia" w:ascii="仿宋" w:hAnsi="仿宋" w:eastAsia="仿宋" w:cs="仿宋"/>
          <w:kern w:val="0"/>
          <w:sz w:val="32"/>
          <w:szCs w:val="32"/>
        </w:rPr>
        <w:t>；电话：010-82146682；地址：北京海淀区信息路11号院彩虹大厦北楼309室。</w:t>
      </w:r>
      <w:r>
        <w:rPr>
          <w:rFonts w:hint="eastAsia" w:ascii="方正小标宋_GBK" w:hAnsi="宋体" w:eastAsia="方正小标宋_GBK"/>
          <w:color w:val="000000"/>
          <w:sz w:val="44"/>
          <w:szCs w:val="44"/>
        </w:rPr>
        <w:br w:type="page"/>
      </w:r>
    </w:p>
    <w:p w14:paraId="307BF7FF">
      <w:pPr>
        <w:pStyle w:val="2"/>
        <w:jc w:val="center"/>
        <w:rPr>
          <w:rFonts w:hint="eastAsia"/>
        </w:rPr>
      </w:pPr>
      <w:bookmarkStart w:id="3" w:name="_Toc12100"/>
    </w:p>
    <w:p w14:paraId="1EE5C51C">
      <w:pPr>
        <w:pStyle w:val="2"/>
        <w:jc w:val="center"/>
        <w:rPr>
          <w:rFonts w:hint="eastAsia" w:ascii="方正小标宋_GBK" w:hAnsi="宋体" w:eastAsia="方正小标宋_GBK"/>
          <w:color w:val="000000"/>
        </w:rPr>
      </w:pPr>
      <w:r>
        <w:rPr>
          <w:rFonts w:hint="eastAsia"/>
        </w:rPr>
        <w:t>承 诺 书</w:t>
      </w:r>
      <w:bookmarkEnd w:id="3"/>
    </w:p>
    <w:p w14:paraId="6FC783FB">
      <w:pPr>
        <w:spacing w:line="600" w:lineRule="exact"/>
        <w:jc w:val="center"/>
        <w:rPr>
          <w:rFonts w:hint="eastAsia" w:ascii="仿宋_GB2312" w:eastAsia="仿宋_GB2312"/>
          <w:color w:val="000000"/>
          <w:sz w:val="32"/>
          <w:szCs w:val="32"/>
        </w:rPr>
      </w:pPr>
    </w:p>
    <w:p w14:paraId="541F38F5">
      <w:pPr>
        <w:autoSpaceDE w:val="0"/>
        <w:autoSpaceDN w:val="0"/>
        <w:adjustRightInd w:val="0"/>
        <w:spacing w:line="600" w:lineRule="exact"/>
        <w:ind w:firstLine="640" w:firstLineChars="200"/>
        <w:rPr>
          <w:rFonts w:hint="eastAsia" w:ascii="仿宋_GB2312" w:eastAsia="仿宋_GB2312"/>
          <w:color w:val="000000"/>
          <w:sz w:val="32"/>
          <w:szCs w:val="32"/>
        </w:rPr>
      </w:pPr>
      <w:r>
        <w:rPr>
          <w:rFonts w:hint="eastAsia" w:ascii="仿宋_GB2312" w:eastAsia="仿宋_GB2312"/>
          <w:color w:val="000000"/>
          <w:sz w:val="32"/>
          <w:szCs w:val="32"/>
        </w:rPr>
        <w:t>郑重承诺：本单位在</w:t>
      </w:r>
      <w:r>
        <w:rPr>
          <w:rFonts w:ascii="仿宋_GB2312" w:eastAsia="仿宋_GB2312"/>
          <w:color w:val="000000"/>
          <w:sz w:val="32"/>
          <w:szCs w:val="32"/>
        </w:rPr>
        <w:t>申请</w:t>
      </w:r>
      <w:r>
        <w:rPr>
          <w:rFonts w:hint="eastAsia" w:ascii="仿宋_GB2312" w:eastAsia="仿宋_GB2312"/>
          <w:color w:val="000000"/>
          <w:sz w:val="32"/>
          <w:szCs w:val="32"/>
        </w:rPr>
        <w:t>北京软件造价评估技术创新联盟“</w:t>
      </w:r>
      <w:r>
        <w:rPr>
          <w:rFonts w:ascii="仿宋_GB2312" w:eastAsia="仿宋_GB2312"/>
          <w:color w:val="000000"/>
          <w:sz w:val="32"/>
          <w:szCs w:val="32"/>
        </w:rPr>
        <w:t>软件造价评估机构服务能力等级符合性评定</w:t>
      </w:r>
      <w:r>
        <w:rPr>
          <w:rFonts w:hint="eastAsia" w:ascii="仿宋_GB2312" w:eastAsia="仿宋_GB2312"/>
          <w:color w:val="000000"/>
          <w:sz w:val="32"/>
          <w:szCs w:val="32"/>
        </w:rPr>
        <w:t>”过程中，对所提供的一切书面材料的真实性、准确性、完整性负责。在从业过程中，将严格遵守国家法律法规、相关职业标准及《软件造价评估服务机构自律公约》的各项要求。</w:t>
      </w:r>
    </w:p>
    <w:p w14:paraId="4CD8E3BF">
      <w:pPr>
        <w:tabs>
          <w:tab w:val="right" w:pos="8306"/>
        </w:tabs>
        <w:adjustRightInd w:val="0"/>
        <w:snapToGrid w:val="0"/>
        <w:spacing w:line="600" w:lineRule="exact"/>
        <w:rPr>
          <w:rFonts w:hint="eastAsia" w:ascii="仿宋_GB2312" w:eastAsia="仿宋_GB2312"/>
          <w:color w:val="000000"/>
          <w:sz w:val="32"/>
          <w:szCs w:val="32"/>
        </w:rPr>
      </w:pPr>
    </w:p>
    <w:p w14:paraId="37A600F0">
      <w:pPr>
        <w:tabs>
          <w:tab w:val="right" w:pos="8306"/>
        </w:tabs>
        <w:adjustRightInd w:val="0"/>
        <w:snapToGrid w:val="0"/>
        <w:spacing w:line="600" w:lineRule="exact"/>
        <w:rPr>
          <w:rFonts w:hint="eastAsia" w:ascii="仿宋_GB2312" w:eastAsia="仿宋_GB2312"/>
          <w:color w:val="000000"/>
          <w:sz w:val="32"/>
          <w:szCs w:val="32"/>
        </w:rPr>
      </w:pPr>
    </w:p>
    <w:p w14:paraId="767EB5E6">
      <w:pPr>
        <w:tabs>
          <w:tab w:val="right" w:pos="8306"/>
        </w:tabs>
        <w:adjustRightInd w:val="0"/>
        <w:snapToGrid w:val="0"/>
        <w:spacing w:line="600" w:lineRule="exact"/>
        <w:ind w:right="1280" w:firstLine="3200" w:firstLineChars="1000"/>
        <w:rPr>
          <w:rFonts w:hint="eastAsia" w:ascii="仿宋_GB2312" w:eastAsia="仿宋_GB2312"/>
          <w:color w:val="000000"/>
          <w:sz w:val="32"/>
          <w:szCs w:val="32"/>
        </w:rPr>
      </w:pPr>
      <w:r>
        <w:rPr>
          <w:rFonts w:hint="eastAsia" w:ascii="仿宋_GB2312" w:eastAsia="仿宋_GB2312"/>
          <w:color w:val="000000"/>
          <w:sz w:val="32"/>
          <w:szCs w:val="32"/>
        </w:rPr>
        <w:t xml:space="preserve">申请单位（盖章）： </w:t>
      </w:r>
      <w:r>
        <w:rPr>
          <w:rFonts w:ascii="仿宋_GB2312" w:eastAsia="仿宋_GB2312"/>
          <w:color w:val="000000"/>
          <w:sz w:val="32"/>
          <w:szCs w:val="32"/>
        </w:rPr>
        <w:t xml:space="preserve">           </w:t>
      </w:r>
    </w:p>
    <w:p w14:paraId="76153A07">
      <w:pPr>
        <w:tabs>
          <w:tab w:val="right" w:pos="8306"/>
        </w:tabs>
        <w:adjustRightInd w:val="0"/>
        <w:snapToGrid w:val="0"/>
        <w:spacing w:line="600" w:lineRule="exact"/>
        <w:jc w:val="right"/>
        <w:rPr>
          <w:rFonts w:hint="eastAsia" w:ascii="仿宋_GB2312" w:eastAsia="仿宋_GB2312"/>
          <w:color w:val="000000"/>
          <w:sz w:val="32"/>
          <w:szCs w:val="32"/>
        </w:rPr>
      </w:pPr>
    </w:p>
    <w:p w14:paraId="276019F4">
      <w:pPr>
        <w:tabs>
          <w:tab w:val="right" w:pos="8306"/>
        </w:tabs>
        <w:adjustRightInd w:val="0"/>
        <w:snapToGrid w:val="0"/>
        <w:spacing w:line="600" w:lineRule="exact"/>
        <w:ind w:right="1280" w:firstLine="640" w:firstLineChars="200"/>
        <w:jc w:val="center"/>
        <w:rPr>
          <w:rFonts w:hint="eastAsia" w:ascii="仿宋_GB2312" w:eastAsia="仿宋_GB2312"/>
          <w:color w:val="000000"/>
          <w:sz w:val="32"/>
          <w:szCs w:val="32"/>
        </w:rPr>
      </w:pPr>
      <w:r>
        <w:rPr>
          <w:rFonts w:hint="eastAsia" w:ascii="仿宋_GB2312" w:eastAsia="仿宋_GB2312"/>
          <w:color w:val="000000"/>
          <w:sz w:val="32"/>
          <w:szCs w:val="32"/>
        </w:rPr>
        <w:t xml:space="preserve"> </w:t>
      </w:r>
      <w:r>
        <w:rPr>
          <w:rFonts w:ascii="仿宋_GB2312" w:eastAsia="仿宋_GB2312"/>
          <w:color w:val="000000"/>
          <w:sz w:val="32"/>
          <w:szCs w:val="32"/>
        </w:rPr>
        <w:t xml:space="preserve">  </w:t>
      </w:r>
      <w:r>
        <w:rPr>
          <w:rFonts w:hint="eastAsia" w:ascii="仿宋_GB2312" w:eastAsia="仿宋_GB2312"/>
          <w:color w:val="000000"/>
          <w:sz w:val="32"/>
          <w:szCs w:val="32"/>
        </w:rPr>
        <w:t>法定代表人（签章）：</w:t>
      </w:r>
      <w:r>
        <w:rPr>
          <w:rFonts w:ascii="仿宋_GB2312" w:eastAsia="仿宋_GB2312"/>
          <w:color w:val="000000"/>
          <w:sz w:val="32"/>
          <w:szCs w:val="32"/>
        </w:rPr>
        <w:t xml:space="preserve">     </w:t>
      </w:r>
    </w:p>
    <w:p w14:paraId="2CD05F69">
      <w:pPr>
        <w:tabs>
          <w:tab w:val="right" w:pos="8306"/>
        </w:tabs>
        <w:adjustRightInd w:val="0"/>
        <w:snapToGrid w:val="0"/>
        <w:spacing w:line="600" w:lineRule="exact"/>
        <w:ind w:right="1280"/>
        <w:rPr>
          <w:rFonts w:hint="eastAsia" w:ascii="仿宋_GB2312" w:eastAsia="仿宋_GB2312"/>
          <w:color w:val="000000"/>
          <w:sz w:val="32"/>
          <w:szCs w:val="32"/>
        </w:rPr>
      </w:pPr>
    </w:p>
    <w:p w14:paraId="50E91AB5">
      <w:pPr>
        <w:tabs>
          <w:tab w:val="right" w:pos="8306"/>
        </w:tabs>
        <w:adjustRightInd w:val="0"/>
        <w:snapToGrid w:val="0"/>
        <w:spacing w:line="600" w:lineRule="exact"/>
        <w:ind w:right="1280" w:firstLine="3840" w:firstLineChars="1200"/>
        <w:rPr>
          <w:rFonts w:hint="eastAsia" w:ascii="仿宋_GB2312" w:eastAsia="仿宋_GB2312"/>
          <w:color w:val="000000"/>
          <w:sz w:val="32"/>
          <w:szCs w:val="32"/>
        </w:rPr>
      </w:pPr>
      <w:r>
        <w:rPr>
          <w:rFonts w:hint="eastAsia" w:ascii="仿宋_GB2312" w:eastAsia="仿宋_GB2312"/>
          <w:color w:val="000000"/>
          <w:sz w:val="32"/>
          <w:szCs w:val="32"/>
        </w:rPr>
        <w:t>年</w:t>
      </w:r>
      <w:r>
        <w:rPr>
          <w:rFonts w:ascii="仿宋_GB2312" w:eastAsia="仿宋_GB2312"/>
          <w:color w:val="000000"/>
          <w:sz w:val="32"/>
          <w:szCs w:val="32"/>
        </w:rPr>
        <w:t xml:space="preserve">   </w:t>
      </w:r>
      <w:r>
        <w:rPr>
          <w:rFonts w:hint="eastAsia" w:ascii="仿宋_GB2312" w:eastAsia="仿宋_GB2312"/>
          <w:color w:val="000000"/>
          <w:sz w:val="32"/>
          <w:szCs w:val="32"/>
        </w:rPr>
        <w:t>月</w:t>
      </w:r>
      <w:r>
        <w:rPr>
          <w:rFonts w:ascii="仿宋_GB2312" w:eastAsia="仿宋_GB2312"/>
          <w:color w:val="000000"/>
          <w:sz w:val="32"/>
          <w:szCs w:val="32"/>
        </w:rPr>
        <w:t xml:space="preserve">   </w:t>
      </w:r>
      <w:r>
        <w:rPr>
          <w:rFonts w:hint="eastAsia" w:ascii="仿宋_GB2312" w:eastAsia="仿宋_GB2312"/>
          <w:color w:val="000000"/>
          <w:sz w:val="32"/>
          <w:szCs w:val="32"/>
        </w:rPr>
        <w:t>日</w:t>
      </w:r>
    </w:p>
    <w:p w14:paraId="19B26A3F">
      <w:pPr>
        <w:pStyle w:val="9"/>
        <w:ind w:right="2434"/>
        <w:jc w:val="both"/>
        <w:rPr>
          <w:rFonts w:hint="eastAsia"/>
        </w:rPr>
      </w:pPr>
    </w:p>
    <w:p w14:paraId="6CA2BA37">
      <w:pPr>
        <w:pStyle w:val="9"/>
        <w:ind w:right="2434"/>
        <w:jc w:val="both"/>
        <w:rPr>
          <w:rFonts w:hint="eastAsia"/>
        </w:rPr>
      </w:pPr>
    </w:p>
    <w:p w14:paraId="39CECD30">
      <w:pPr>
        <w:pStyle w:val="9"/>
        <w:ind w:right="2434"/>
        <w:jc w:val="both"/>
        <w:rPr>
          <w:rFonts w:hint="eastAsia"/>
        </w:rPr>
      </w:pPr>
    </w:p>
    <w:p w14:paraId="4DA271FE">
      <w:pPr>
        <w:pStyle w:val="9"/>
        <w:ind w:right="2434"/>
        <w:jc w:val="both"/>
        <w:rPr>
          <w:rFonts w:hint="eastAsia"/>
        </w:rPr>
      </w:pPr>
    </w:p>
    <w:p w14:paraId="6BFC0905">
      <w:pPr>
        <w:pStyle w:val="9"/>
        <w:ind w:right="2434"/>
        <w:jc w:val="both"/>
        <w:rPr>
          <w:rFonts w:hint="eastAsia"/>
        </w:rPr>
      </w:pPr>
    </w:p>
    <w:p w14:paraId="3EF2E64C">
      <w:pPr>
        <w:pStyle w:val="9"/>
        <w:ind w:right="2434"/>
        <w:jc w:val="both"/>
        <w:rPr>
          <w:rFonts w:hint="eastAsia"/>
        </w:rPr>
      </w:pPr>
    </w:p>
    <w:p w14:paraId="0779D797">
      <w:pPr>
        <w:pStyle w:val="9"/>
        <w:ind w:right="2434"/>
        <w:jc w:val="both"/>
        <w:rPr>
          <w:rFonts w:hint="eastAsia"/>
        </w:rPr>
      </w:pPr>
    </w:p>
    <w:p w14:paraId="6850777F">
      <w:pPr>
        <w:pStyle w:val="9"/>
        <w:ind w:right="2434"/>
        <w:jc w:val="both"/>
        <w:rPr>
          <w:rFonts w:hint="eastAsia"/>
        </w:rPr>
      </w:pPr>
    </w:p>
    <w:p w14:paraId="72053374">
      <w:pPr>
        <w:pStyle w:val="9"/>
        <w:spacing w:line="632" w:lineRule="exact"/>
        <w:rPr>
          <w:rFonts w:hint="eastAsia" w:asciiTheme="minorHAnsi" w:hAnsiTheme="minorHAnsi" w:eastAsiaTheme="minorEastAsia" w:cstheme="minorBidi"/>
          <w:kern w:val="44"/>
          <w:sz w:val="44"/>
          <w:szCs w:val="44"/>
        </w:rPr>
      </w:pPr>
      <w:r>
        <w:rPr>
          <w:rFonts w:asciiTheme="minorHAnsi" w:hAnsiTheme="minorHAnsi" w:eastAsiaTheme="minorEastAsia" w:cstheme="minorBidi"/>
          <w:kern w:val="44"/>
          <w:sz w:val="44"/>
          <w:szCs w:val="44"/>
        </w:rPr>
        <w:t>北京软件造价评估技术创新联盟</w:t>
      </w:r>
    </w:p>
    <w:p w14:paraId="4C93CDB2">
      <w:pPr>
        <w:pStyle w:val="9"/>
        <w:spacing w:line="632" w:lineRule="exact"/>
        <w:rPr>
          <w:rFonts w:hint="eastAsia" w:asciiTheme="minorHAnsi" w:hAnsiTheme="minorHAnsi" w:eastAsiaTheme="minorEastAsia" w:cstheme="minorBidi"/>
          <w:kern w:val="44"/>
          <w:sz w:val="44"/>
          <w:szCs w:val="44"/>
        </w:rPr>
      </w:pPr>
      <w:r>
        <w:rPr>
          <w:rFonts w:asciiTheme="minorHAnsi" w:hAnsiTheme="minorHAnsi" w:eastAsiaTheme="minorEastAsia" w:cstheme="minorBidi"/>
          <w:kern w:val="44"/>
          <w:sz w:val="44"/>
          <w:szCs w:val="44"/>
        </w:rPr>
        <w:t>《软件造价评估服务机构自律公约》</w:t>
      </w:r>
    </w:p>
    <w:p w14:paraId="5D46F683">
      <w:pPr>
        <w:pStyle w:val="4"/>
        <w:spacing w:before="17"/>
        <w:ind w:left="0"/>
        <w:jc w:val="center"/>
        <w:rPr>
          <w:rFonts w:hint="eastAsia" w:ascii="Microsoft YaHei UI"/>
          <w:b/>
          <w:sz w:val="34"/>
        </w:rPr>
      </w:pPr>
    </w:p>
    <w:p w14:paraId="066BD90F">
      <w:pPr>
        <w:jc w:val="center"/>
        <w:rPr>
          <w:rFonts w:hint="eastAsia" w:ascii="仿宋" w:hAnsi="仿宋" w:eastAsia="仿宋"/>
          <w:b/>
          <w:bCs/>
          <w:sz w:val="32"/>
          <w:szCs w:val="32"/>
        </w:rPr>
      </w:pPr>
      <w:r>
        <w:rPr>
          <w:rFonts w:ascii="仿宋" w:hAnsi="仿宋" w:eastAsia="仿宋"/>
          <w:b/>
          <w:bCs/>
          <w:sz w:val="32"/>
          <w:szCs w:val="32"/>
        </w:rPr>
        <w:t>第一章</w:t>
      </w:r>
      <w:r>
        <w:rPr>
          <w:rFonts w:ascii="仿宋" w:hAnsi="仿宋" w:eastAsia="仿宋"/>
          <w:b/>
          <w:bCs/>
          <w:sz w:val="32"/>
          <w:szCs w:val="32"/>
        </w:rPr>
        <w:tab/>
      </w:r>
      <w:r>
        <w:rPr>
          <w:rFonts w:ascii="仿宋" w:hAnsi="仿宋" w:eastAsia="仿宋"/>
          <w:b/>
          <w:bCs/>
          <w:sz w:val="32"/>
          <w:szCs w:val="32"/>
        </w:rPr>
        <w:t>总则</w:t>
      </w:r>
    </w:p>
    <w:p w14:paraId="7272C347">
      <w:pPr>
        <w:pStyle w:val="4"/>
        <w:spacing w:line="360" w:lineRule="auto"/>
        <w:ind w:left="119" w:right="431" w:firstLine="641"/>
        <w:jc w:val="both"/>
        <w:rPr>
          <w:rFonts w:hint="eastAsia" w:ascii="仿宋" w:hAnsi="仿宋" w:eastAsia="仿宋"/>
          <w:spacing w:val="-7"/>
        </w:rPr>
      </w:pPr>
      <w:r>
        <w:rPr>
          <w:rFonts w:ascii="仿宋" w:hAnsi="仿宋" w:eastAsia="仿宋"/>
          <w:spacing w:val="-7"/>
        </w:rPr>
        <w:t>第一条 为适应社会主义市场经济条件下更好地开展软件造价评估的需要，维护软件投资方、软件开发方、软件造价评估报告使用方和软件造价评估机构的合法权益，提高软件造价评估机构的工作质量和服务水平，根据北京软件造价评估技术创新联盟（以下简称“联盟”）章程第六条第 7 项 “加强国内软件造价评估服务的行业管理，推进规范化操作，加强行业自律，创造公平 竞争和协同发展的市场环境”的规定，制定本公约。</w:t>
      </w:r>
    </w:p>
    <w:p w14:paraId="37BA68CA">
      <w:pPr>
        <w:pStyle w:val="4"/>
        <w:spacing w:line="360" w:lineRule="auto"/>
        <w:ind w:left="119" w:right="431" w:firstLine="641"/>
        <w:jc w:val="both"/>
        <w:rPr>
          <w:rFonts w:hint="eastAsia" w:ascii="仿宋" w:hAnsi="仿宋" w:eastAsia="仿宋"/>
          <w:spacing w:val="-7"/>
        </w:rPr>
      </w:pPr>
      <w:r>
        <w:rPr>
          <w:rFonts w:ascii="仿宋" w:hAnsi="仿宋" w:eastAsia="仿宋"/>
          <w:spacing w:val="-7"/>
        </w:rPr>
        <w:t>第二条 软件造价评估机构作为独立于供需双方、提供专项或全面的软件造价评估的社会中介机构，承诺秉持诚实守信、客观公正、科学专业的原则开展评估活动，公平准确地出具评估报告，维护行业声誉与尊严。</w:t>
      </w:r>
    </w:p>
    <w:p w14:paraId="0552D9BD">
      <w:pPr>
        <w:pStyle w:val="4"/>
        <w:spacing w:line="360" w:lineRule="auto"/>
        <w:ind w:left="119" w:right="431" w:firstLine="641"/>
        <w:jc w:val="both"/>
        <w:rPr>
          <w:rFonts w:hint="eastAsia" w:ascii="仿宋" w:hAnsi="仿宋" w:eastAsia="仿宋"/>
          <w:spacing w:val="-7"/>
        </w:rPr>
      </w:pPr>
      <w:r>
        <w:rPr>
          <w:rFonts w:ascii="仿宋" w:hAnsi="仿宋" w:eastAsia="仿宋"/>
          <w:spacing w:val="-7"/>
        </w:rPr>
        <w:t>第三条 联盟秘书处负责本公约执行情况的监督检查，受理相关投诉，褒扬守约，惩戒违约，以及对本公约的修订解释。</w:t>
      </w:r>
    </w:p>
    <w:p w14:paraId="5677DEA8">
      <w:pPr>
        <w:jc w:val="center"/>
        <w:rPr>
          <w:rFonts w:hint="eastAsia"/>
        </w:rPr>
      </w:pPr>
      <w:r>
        <w:rPr>
          <w:rFonts w:ascii="仿宋" w:hAnsi="仿宋" w:eastAsia="仿宋"/>
          <w:b/>
          <w:bCs/>
          <w:sz w:val="32"/>
          <w:szCs w:val="32"/>
        </w:rPr>
        <w:t>第二章</w:t>
      </w:r>
      <w:r>
        <w:rPr>
          <w:rFonts w:ascii="仿宋" w:hAnsi="仿宋" w:eastAsia="仿宋"/>
          <w:b/>
          <w:bCs/>
          <w:sz w:val="32"/>
          <w:szCs w:val="32"/>
        </w:rPr>
        <w:tab/>
      </w:r>
      <w:r>
        <w:rPr>
          <w:rFonts w:ascii="仿宋" w:hAnsi="仿宋" w:eastAsia="仿宋"/>
          <w:b/>
          <w:bCs/>
          <w:sz w:val="32"/>
          <w:szCs w:val="32"/>
        </w:rPr>
        <w:t>自律约定</w:t>
      </w:r>
    </w:p>
    <w:p w14:paraId="4FA5B94F">
      <w:pPr>
        <w:pStyle w:val="4"/>
        <w:spacing w:line="360" w:lineRule="auto"/>
        <w:ind w:left="119" w:right="431" w:firstLine="641"/>
        <w:jc w:val="both"/>
        <w:rPr>
          <w:rFonts w:hint="eastAsia" w:ascii="仿宋" w:hAnsi="仿宋" w:eastAsia="仿宋"/>
          <w:spacing w:val="-7"/>
        </w:rPr>
      </w:pPr>
      <w:r>
        <w:rPr>
          <w:rFonts w:ascii="仿宋" w:hAnsi="仿宋" w:eastAsia="仿宋"/>
          <w:spacing w:val="-7"/>
        </w:rPr>
        <w:t>第四条 遵守国家有关法律法规，严格依据《软件工程 软件开发成本度量规范》《软件研发成本度量规范》《软件造价评估实施规程》等国家标准、行业标准和团体标准，开展信息化项目造价合理性评估活动。</w:t>
      </w:r>
    </w:p>
    <w:p w14:paraId="23C2E338">
      <w:pPr>
        <w:pStyle w:val="4"/>
        <w:ind w:left="119" w:right="431" w:firstLine="641"/>
        <w:jc w:val="both"/>
        <w:rPr>
          <w:rFonts w:hint="eastAsia" w:ascii="仿宋" w:hAnsi="仿宋" w:eastAsia="仿宋"/>
          <w:spacing w:val="-7"/>
        </w:rPr>
      </w:pPr>
      <w:r>
        <w:rPr>
          <w:rFonts w:ascii="仿宋" w:hAnsi="仿宋" w:eastAsia="仿宋"/>
          <w:spacing w:val="-7"/>
        </w:rPr>
        <w:t>第五条 按照独立、客观、公正和诚实守信的原则，出具评估报告。不损害国家利益、社会公共利益和客户合法利益，以优质的专业服务报效社会。拒绝出具有违公平的评估报告。</w:t>
      </w:r>
    </w:p>
    <w:p w14:paraId="069394D1">
      <w:pPr>
        <w:pStyle w:val="4"/>
        <w:ind w:right="432" w:firstLine="640"/>
        <w:jc w:val="both"/>
        <w:rPr>
          <w:rFonts w:hint="eastAsia" w:ascii="仿宋" w:hAnsi="仿宋" w:eastAsia="仿宋"/>
          <w:spacing w:val="-7"/>
        </w:rPr>
      </w:pPr>
      <w:r>
        <w:rPr>
          <w:rFonts w:ascii="仿宋" w:hAnsi="仿宋" w:eastAsia="仿宋"/>
          <w:spacing w:val="-7"/>
        </w:rPr>
        <w:t>第六条 自觉维护反不正当竞争法律法规的权威，遵循公平竞争规则，反对不正当竞争行为，抵制以牺牲业务质量为代价、以低于成本价争揽客户的行为，维护正常的市场秩序。</w:t>
      </w:r>
    </w:p>
    <w:p w14:paraId="66C0D59D">
      <w:pPr>
        <w:pStyle w:val="4"/>
        <w:ind w:right="432" w:firstLine="640"/>
        <w:jc w:val="both"/>
        <w:rPr>
          <w:rFonts w:hint="eastAsia" w:ascii="仿宋" w:hAnsi="仿宋" w:eastAsia="仿宋"/>
          <w:spacing w:val="-7"/>
        </w:rPr>
      </w:pPr>
      <w:r>
        <w:rPr>
          <w:rFonts w:ascii="仿宋" w:hAnsi="仿宋" w:eastAsia="仿宋"/>
          <w:spacing w:val="-7"/>
        </w:rPr>
        <w:t>第七条 加强从业人员队伍建设，持续培养符合软件造价评估师、软件工程造价师标准的专业从业人员，建立合理的软件造价评估从业人员梯队。提倡持续学习和积累，提高服务团队的专业性，保障委托单位获得专业、客观、科学的造价评估结果。</w:t>
      </w:r>
    </w:p>
    <w:p w14:paraId="0ECFD103">
      <w:pPr>
        <w:pStyle w:val="4"/>
        <w:ind w:right="432" w:firstLine="640"/>
        <w:jc w:val="both"/>
        <w:rPr>
          <w:rFonts w:hint="eastAsia" w:ascii="仿宋" w:hAnsi="仿宋" w:eastAsia="仿宋"/>
          <w:spacing w:val="-7"/>
        </w:rPr>
      </w:pPr>
      <w:r>
        <w:rPr>
          <w:rFonts w:ascii="仿宋" w:hAnsi="仿宋" w:eastAsia="仿宋"/>
          <w:spacing w:val="-7"/>
        </w:rPr>
        <w:t>第八条 接受联盟监管和行业自律管理，服从监管和自律管理的决定、规则。按规定准确报</w:t>
      </w:r>
      <w:r>
        <w:rPr>
          <w:rFonts w:hint="eastAsia" w:ascii="仿宋" w:hAnsi="仿宋" w:eastAsia="仿宋"/>
          <w:spacing w:val="-7"/>
        </w:rPr>
        <w:t>送</w:t>
      </w:r>
      <w:r>
        <w:rPr>
          <w:rFonts w:ascii="仿宋" w:hAnsi="仿宋" w:eastAsia="仿宋"/>
          <w:spacing w:val="-7"/>
        </w:rPr>
        <w:t>相关信息资料，公开应公示的事项。不隐瞒事实、弄虚作假。</w:t>
      </w:r>
    </w:p>
    <w:p w14:paraId="559225EC">
      <w:pPr>
        <w:jc w:val="center"/>
        <w:rPr>
          <w:rFonts w:hint="eastAsia" w:ascii="仿宋" w:hAnsi="仿宋" w:eastAsia="仿宋"/>
          <w:b/>
          <w:bCs/>
          <w:sz w:val="32"/>
          <w:szCs w:val="32"/>
        </w:rPr>
      </w:pPr>
      <w:r>
        <w:rPr>
          <w:rFonts w:ascii="仿宋" w:hAnsi="仿宋" w:eastAsia="仿宋"/>
          <w:b/>
          <w:bCs/>
          <w:sz w:val="32"/>
          <w:szCs w:val="32"/>
        </w:rPr>
        <w:t>第三章</w:t>
      </w:r>
      <w:r>
        <w:rPr>
          <w:rFonts w:ascii="仿宋" w:hAnsi="仿宋" w:eastAsia="仿宋"/>
          <w:b/>
          <w:bCs/>
          <w:sz w:val="32"/>
          <w:szCs w:val="32"/>
        </w:rPr>
        <w:tab/>
      </w:r>
      <w:r>
        <w:rPr>
          <w:rFonts w:ascii="仿宋" w:hAnsi="仿宋" w:eastAsia="仿宋"/>
          <w:b/>
          <w:bCs/>
          <w:sz w:val="32"/>
          <w:szCs w:val="32"/>
        </w:rPr>
        <w:t>附则</w:t>
      </w:r>
    </w:p>
    <w:p w14:paraId="62C5B3A9">
      <w:pPr>
        <w:pStyle w:val="4"/>
        <w:ind w:right="432" w:firstLine="640"/>
        <w:jc w:val="both"/>
        <w:rPr>
          <w:rFonts w:hint="eastAsia" w:ascii="仿宋" w:hAnsi="仿宋" w:eastAsia="仿宋"/>
          <w:spacing w:val="-7"/>
        </w:rPr>
      </w:pPr>
      <w:r>
        <w:rPr>
          <w:rFonts w:ascii="仿宋" w:hAnsi="仿宋" w:eastAsia="仿宋"/>
          <w:spacing w:val="-7"/>
        </w:rPr>
        <w:t>第九条 本公约由联盟负责制定、修改和解释。</w:t>
      </w:r>
    </w:p>
    <w:p w14:paraId="558A4DEF">
      <w:pPr>
        <w:pStyle w:val="4"/>
        <w:ind w:right="432" w:firstLine="640"/>
        <w:jc w:val="both"/>
        <w:rPr>
          <w:rFonts w:hint="eastAsia" w:ascii="仿宋" w:hAnsi="仿宋" w:eastAsia="仿宋"/>
          <w:spacing w:val="-7"/>
        </w:rPr>
      </w:pPr>
      <w:r>
        <w:rPr>
          <w:rFonts w:ascii="仿宋" w:hAnsi="仿宋" w:eastAsia="仿宋"/>
          <w:spacing w:val="-7"/>
        </w:rPr>
        <w:t>第十条 本公约经联盟理事会通过之日起生效，从即日起成为软件造价评估服务机构的行约。</w:t>
      </w:r>
    </w:p>
    <w:p w14:paraId="35DCA71C">
      <w:pPr>
        <w:pStyle w:val="4"/>
        <w:ind w:left="0"/>
        <w:rPr>
          <w:rFonts w:hint="eastAsia" w:ascii="仿宋" w:hAnsi="仿宋" w:eastAsia="仿宋"/>
        </w:rPr>
      </w:pPr>
    </w:p>
    <w:p w14:paraId="6D03BC7A">
      <w:pPr>
        <w:pStyle w:val="4"/>
        <w:ind w:left="0"/>
        <w:jc w:val="right"/>
        <w:rPr>
          <w:rFonts w:hint="eastAsia" w:ascii="仿宋" w:hAnsi="仿宋" w:eastAsia="仿宋"/>
        </w:rPr>
      </w:pPr>
      <w:r>
        <w:rPr>
          <w:rFonts w:ascii="仿宋" w:hAnsi="仿宋" w:eastAsia="仿宋"/>
        </w:rPr>
        <w:t>二〇二〇年七月二十四日</w:t>
      </w:r>
    </w:p>
    <w:p w14:paraId="43629652">
      <w:pPr>
        <w:pStyle w:val="4"/>
        <w:jc w:val="right"/>
        <w:rPr>
          <w:rFonts w:hint="eastAsia"/>
        </w:rPr>
      </w:pPr>
    </w:p>
    <w:p w14:paraId="43E8AC1E">
      <w:pPr>
        <w:pStyle w:val="2"/>
        <w:jc w:val="center"/>
      </w:pPr>
      <w:bookmarkStart w:id="4" w:name="_Toc18008"/>
    </w:p>
    <w:p w14:paraId="04296992"/>
    <w:p w14:paraId="26AE691E"/>
    <w:p w14:paraId="62E31813"/>
    <w:p w14:paraId="62DFF929"/>
    <w:p w14:paraId="402BC40C"/>
    <w:p w14:paraId="05FC876B"/>
    <w:p w14:paraId="37DC59CE"/>
    <w:p w14:paraId="00C5F067"/>
    <w:p w14:paraId="56E23D25"/>
    <w:p w14:paraId="2A04111F"/>
    <w:p w14:paraId="18C853C8"/>
    <w:p w14:paraId="28622EE9"/>
    <w:p w14:paraId="4BBFAD72"/>
    <w:p w14:paraId="7263C89F"/>
    <w:p w14:paraId="2450076F">
      <w:pPr>
        <w:pStyle w:val="2"/>
        <w:jc w:val="center"/>
        <w:rPr>
          <w:rFonts w:hint="eastAsia"/>
        </w:rPr>
      </w:pPr>
      <w:r>
        <w:rPr>
          <w:rFonts w:hint="eastAsia"/>
        </w:rPr>
        <w:t>第</w:t>
      </w:r>
      <w:r>
        <w:rPr>
          <w:rFonts w:hint="eastAsia"/>
          <w:lang w:val="en-US" w:eastAsia="zh-CN"/>
        </w:rPr>
        <w:t>一</w:t>
      </w:r>
      <w:r>
        <w:rPr>
          <w:rFonts w:hint="eastAsia"/>
        </w:rPr>
        <w:t>部分 申请单位基本情况</w:t>
      </w:r>
    </w:p>
    <w:p w14:paraId="4166BBB8">
      <w:pPr>
        <w:pStyle w:val="2"/>
        <w:jc w:val="center"/>
      </w:pPr>
    </w:p>
    <w:p w14:paraId="3C00DC57"/>
    <w:p w14:paraId="338C41BC"/>
    <w:p w14:paraId="29BE833A"/>
    <w:p w14:paraId="2EA6EA9B"/>
    <w:p w14:paraId="57E352E8"/>
    <w:p w14:paraId="21383AB8"/>
    <w:p w14:paraId="61A4E6E4"/>
    <w:p w14:paraId="1D123D9C"/>
    <w:p w14:paraId="6858547C"/>
    <w:p w14:paraId="193BAAA0"/>
    <w:p w14:paraId="54AC5DB0"/>
    <w:p w14:paraId="43FEADE3"/>
    <w:p w14:paraId="0175059A"/>
    <w:p w14:paraId="5E63793F"/>
    <w:p w14:paraId="36076D33">
      <w:pPr>
        <w:rPr>
          <w:rFonts w:hint="eastAsia"/>
        </w:rPr>
      </w:pPr>
    </w:p>
    <w:p w14:paraId="382DA753">
      <w:pPr>
        <w:pStyle w:val="2"/>
        <w:jc w:val="center"/>
        <w:rPr>
          <w:rFonts w:hint="eastAsia"/>
        </w:rPr>
      </w:pPr>
      <w:r>
        <w:rPr>
          <w:rFonts w:hint="eastAsia"/>
        </w:rPr>
        <w:t>申请单位基本情况</w:t>
      </w:r>
      <w:bookmarkEnd w:id="4"/>
    </w:p>
    <w:tbl>
      <w:tblPr>
        <w:tblStyle w:val="12"/>
        <w:tblpPr w:leftFromText="180" w:rightFromText="180" w:vertAnchor="text" w:tblpXSpec="center" w:tblpY="1"/>
        <w:tblOverlap w:val="never"/>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621"/>
        <w:gridCol w:w="1622"/>
        <w:gridCol w:w="1645"/>
        <w:gridCol w:w="2314"/>
      </w:tblGrid>
      <w:tr w14:paraId="1D16A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jc w:val="center"/>
        </w:trPr>
        <w:tc>
          <w:tcPr>
            <w:tcW w:w="1865" w:type="dxa"/>
            <w:noWrap/>
            <w:vAlign w:val="center"/>
          </w:tcPr>
          <w:p w14:paraId="4A78E555">
            <w:pPr>
              <w:jc w:val="center"/>
              <w:rPr>
                <w:rFonts w:hint="eastAsia" w:ascii="仿宋" w:hAnsi="仿宋" w:eastAsia="仿宋"/>
                <w:szCs w:val="21"/>
              </w:rPr>
            </w:pPr>
            <w:r>
              <w:rPr>
                <w:rFonts w:hint="eastAsia" w:ascii="仿宋" w:hAnsi="仿宋" w:eastAsia="仿宋"/>
                <w:szCs w:val="21"/>
              </w:rPr>
              <w:t>单位名称</w:t>
            </w:r>
          </w:p>
        </w:tc>
        <w:tc>
          <w:tcPr>
            <w:tcW w:w="3243" w:type="dxa"/>
            <w:gridSpan w:val="2"/>
            <w:vAlign w:val="center"/>
          </w:tcPr>
          <w:p w14:paraId="1B02C0FA">
            <w:pPr>
              <w:jc w:val="center"/>
              <w:rPr>
                <w:rFonts w:hint="default" w:ascii="仿宋" w:hAnsi="仿宋" w:eastAsia="仿宋"/>
                <w:szCs w:val="21"/>
                <w:lang w:val="en-US" w:eastAsia="zh-CN"/>
              </w:rPr>
            </w:pPr>
            <w:r>
              <w:rPr>
                <w:rFonts w:hint="eastAsia" w:ascii="仿宋" w:hAnsi="仿宋" w:eastAsia="仿宋"/>
                <w:szCs w:val="21"/>
                <w:lang w:val="en-US" w:eastAsia="zh-CN"/>
              </w:rPr>
              <w:t>北京科信深度科技有限公司</w:t>
            </w:r>
          </w:p>
        </w:tc>
        <w:tc>
          <w:tcPr>
            <w:tcW w:w="1645" w:type="dxa"/>
            <w:vAlign w:val="center"/>
          </w:tcPr>
          <w:p w14:paraId="53B1FB27">
            <w:pPr>
              <w:ind w:right="-97" w:rightChars="-46"/>
              <w:jc w:val="center"/>
              <w:rPr>
                <w:rFonts w:hint="eastAsia" w:ascii="仿宋" w:hAnsi="仿宋" w:eastAsia="仿宋"/>
                <w:szCs w:val="21"/>
              </w:rPr>
            </w:pPr>
            <w:r>
              <w:rPr>
                <w:rFonts w:hint="eastAsia" w:ascii="仿宋" w:hAnsi="仿宋" w:eastAsia="仿宋"/>
                <w:szCs w:val="21"/>
              </w:rPr>
              <w:t>法定代表人</w:t>
            </w:r>
          </w:p>
        </w:tc>
        <w:tc>
          <w:tcPr>
            <w:tcW w:w="2314" w:type="dxa"/>
            <w:noWrap/>
            <w:vAlign w:val="center"/>
          </w:tcPr>
          <w:p w14:paraId="6DFCFA2E">
            <w:pPr>
              <w:jc w:val="center"/>
              <w:rPr>
                <w:rFonts w:hint="eastAsia" w:ascii="仿宋" w:hAnsi="仿宋" w:eastAsia="仿宋"/>
                <w:szCs w:val="21"/>
              </w:rPr>
            </w:pPr>
            <w:r>
              <w:rPr>
                <w:rFonts w:hint="eastAsia" w:ascii="仿宋" w:hAnsi="仿宋" w:eastAsia="仿宋"/>
                <w:szCs w:val="21"/>
                <w:lang w:val="en-US" w:eastAsia="zh-CN"/>
              </w:rPr>
              <w:t>朴文日</w:t>
            </w:r>
          </w:p>
        </w:tc>
      </w:tr>
      <w:tr w14:paraId="76E16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65" w:type="dxa"/>
            <w:noWrap/>
            <w:vAlign w:val="center"/>
          </w:tcPr>
          <w:p w14:paraId="0A68ACDC">
            <w:pPr>
              <w:jc w:val="center"/>
              <w:rPr>
                <w:rFonts w:hint="eastAsia" w:ascii="仿宋" w:hAnsi="仿宋" w:eastAsia="仿宋"/>
                <w:szCs w:val="21"/>
              </w:rPr>
            </w:pPr>
            <w:r>
              <w:rPr>
                <w:rFonts w:hint="eastAsia" w:ascii="仿宋" w:hAnsi="仿宋" w:eastAsia="仿宋"/>
                <w:szCs w:val="21"/>
              </w:rPr>
              <w:t>登记地址</w:t>
            </w:r>
          </w:p>
        </w:tc>
        <w:tc>
          <w:tcPr>
            <w:tcW w:w="3243" w:type="dxa"/>
            <w:gridSpan w:val="2"/>
            <w:vAlign w:val="center"/>
          </w:tcPr>
          <w:p w14:paraId="6CBC3482">
            <w:pPr>
              <w:jc w:val="center"/>
              <w:rPr>
                <w:rFonts w:hint="eastAsia" w:ascii="仿宋" w:hAnsi="仿宋" w:eastAsia="仿宋"/>
                <w:szCs w:val="21"/>
              </w:rPr>
            </w:pPr>
            <w:r>
              <w:rPr>
                <w:rFonts w:hint="eastAsia" w:ascii="仿宋" w:hAnsi="仿宋" w:eastAsia="仿宋"/>
                <w:szCs w:val="21"/>
                <w:lang w:val="en-US" w:eastAsia="zh-CN"/>
              </w:rPr>
              <w:t>北京市海淀区上地三街9号B座8层B906</w:t>
            </w:r>
          </w:p>
        </w:tc>
        <w:tc>
          <w:tcPr>
            <w:tcW w:w="1645" w:type="dxa"/>
            <w:vAlign w:val="center"/>
          </w:tcPr>
          <w:p w14:paraId="0B374F19">
            <w:pPr>
              <w:ind w:right="-97" w:rightChars="-46"/>
              <w:jc w:val="center"/>
              <w:rPr>
                <w:rFonts w:hint="eastAsia" w:ascii="仿宋" w:hAnsi="仿宋" w:eastAsia="仿宋"/>
                <w:szCs w:val="21"/>
              </w:rPr>
            </w:pPr>
            <w:r>
              <w:rPr>
                <w:rFonts w:hint="eastAsia" w:ascii="仿宋" w:hAnsi="仿宋" w:eastAsia="仿宋"/>
                <w:szCs w:val="21"/>
              </w:rPr>
              <w:t>登记时间</w:t>
            </w:r>
          </w:p>
        </w:tc>
        <w:tc>
          <w:tcPr>
            <w:tcW w:w="2314" w:type="dxa"/>
            <w:noWrap/>
            <w:vAlign w:val="center"/>
          </w:tcPr>
          <w:p w14:paraId="63E22CE6">
            <w:pPr>
              <w:jc w:val="center"/>
              <w:rPr>
                <w:rFonts w:hint="eastAsia" w:ascii="仿宋" w:hAnsi="仿宋" w:eastAsia="仿宋"/>
                <w:szCs w:val="21"/>
              </w:rPr>
            </w:pPr>
            <w:r>
              <w:rPr>
                <w:rFonts w:hint="eastAsia" w:ascii="宋体" w:hAnsi="宋体" w:eastAsia="宋体"/>
                <w:szCs w:val="21"/>
                <w:lang w:val="en-US" w:eastAsia="zh-CN"/>
              </w:rPr>
              <w:t>2013-05-09</w:t>
            </w:r>
          </w:p>
        </w:tc>
      </w:tr>
      <w:tr w14:paraId="43F5C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65" w:type="dxa"/>
            <w:noWrap/>
            <w:vAlign w:val="center"/>
          </w:tcPr>
          <w:p w14:paraId="3FC42670">
            <w:pPr>
              <w:jc w:val="center"/>
              <w:rPr>
                <w:rFonts w:hint="eastAsia" w:ascii="仿宋" w:hAnsi="仿宋" w:eastAsia="仿宋"/>
                <w:szCs w:val="21"/>
              </w:rPr>
            </w:pPr>
            <w:r>
              <w:rPr>
                <w:rFonts w:hint="eastAsia" w:ascii="仿宋" w:hAnsi="仿宋" w:eastAsia="仿宋"/>
                <w:sz w:val="24"/>
              </w:rPr>
              <w:t>通讯地址</w:t>
            </w:r>
          </w:p>
        </w:tc>
        <w:tc>
          <w:tcPr>
            <w:tcW w:w="3243" w:type="dxa"/>
            <w:gridSpan w:val="2"/>
            <w:vAlign w:val="center"/>
          </w:tcPr>
          <w:p w14:paraId="63036356">
            <w:pPr>
              <w:jc w:val="center"/>
              <w:rPr>
                <w:rFonts w:hint="eastAsia" w:ascii="仿宋" w:hAnsi="仿宋" w:eastAsia="仿宋"/>
                <w:szCs w:val="21"/>
              </w:rPr>
            </w:pPr>
            <w:r>
              <w:rPr>
                <w:rFonts w:hint="eastAsia" w:ascii="仿宋" w:hAnsi="仿宋" w:eastAsia="仿宋"/>
                <w:szCs w:val="21"/>
                <w:lang w:val="en-US" w:eastAsia="zh-CN"/>
              </w:rPr>
              <w:t>北京市海淀区上地三街9号B座8层B906</w:t>
            </w:r>
          </w:p>
        </w:tc>
        <w:tc>
          <w:tcPr>
            <w:tcW w:w="1645" w:type="dxa"/>
            <w:vAlign w:val="center"/>
          </w:tcPr>
          <w:p w14:paraId="1406D37B">
            <w:pPr>
              <w:jc w:val="center"/>
              <w:rPr>
                <w:rFonts w:hint="eastAsia" w:ascii="仿宋" w:hAnsi="仿宋" w:eastAsia="仿宋"/>
                <w:szCs w:val="21"/>
              </w:rPr>
            </w:pPr>
            <w:r>
              <w:rPr>
                <w:rFonts w:hint="eastAsia" w:ascii="仿宋" w:hAnsi="仿宋" w:eastAsia="仿宋"/>
                <w:sz w:val="24"/>
              </w:rPr>
              <w:t>邮政编码</w:t>
            </w:r>
          </w:p>
        </w:tc>
        <w:tc>
          <w:tcPr>
            <w:tcW w:w="2314" w:type="dxa"/>
            <w:noWrap/>
            <w:vAlign w:val="center"/>
          </w:tcPr>
          <w:p w14:paraId="64EBC51C">
            <w:pPr>
              <w:jc w:val="center"/>
              <w:rPr>
                <w:rFonts w:hint="eastAsia" w:ascii="仿宋" w:hAnsi="仿宋" w:eastAsia="仿宋"/>
                <w:szCs w:val="21"/>
                <w:lang w:val="en-US" w:eastAsia="zh-CN"/>
              </w:rPr>
            </w:pPr>
            <w:r>
              <w:rPr>
                <w:rFonts w:hint="eastAsia" w:ascii="仿宋" w:hAnsi="仿宋" w:eastAsia="仿宋"/>
                <w:szCs w:val="21"/>
                <w:lang w:val="en-US" w:eastAsia="zh-CN"/>
              </w:rPr>
              <w:t>-</w:t>
            </w:r>
          </w:p>
        </w:tc>
      </w:tr>
      <w:tr w14:paraId="0E759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65" w:type="dxa"/>
            <w:noWrap/>
            <w:vAlign w:val="center"/>
          </w:tcPr>
          <w:p w14:paraId="46356CF8">
            <w:pPr>
              <w:spacing w:line="460" w:lineRule="exact"/>
              <w:jc w:val="center"/>
              <w:rPr>
                <w:rFonts w:hint="eastAsia" w:ascii="仿宋" w:hAnsi="仿宋" w:eastAsia="仿宋"/>
                <w:szCs w:val="21"/>
              </w:rPr>
            </w:pPr>
            <w:r>
              <w:rPr>
                <w:rFonts w:hint="eastAsia" w:ascii="仿宋" w:hAnsi="仿宋" w:eastAsia="仿宋"/>
                <w:sz w:val="24"/>
              </w:rPr>
              <w:t>单位性质</w:t>
            </w:r>
          </w:p>
        </w:tc>
        <w:tc>
          <w:tcPr>
            <w:tcW w:w="7202" w:type="dxa"/>
            <w:gridSpan w:val="4"/>
          </w:tcPr>
          <w:p w14:paraId="0AA24675">
            <w:pPr>
              <w:spacing w:line="460" w:lineRule="exact"/>
              <w:jc w:val="left"/>
              <w:rPr>
                <w:rFonts w:hint="eastAsia" w:ascii="仿宋" w:hAnsi="仿宋" w:eastAsia="仿宋"/>
                <w:szCs w:val="21"/>
              </w:rPr>
            </w:pPr>
            <w:r>
              <w:rPr>
                <w:rFonts w:hint="eastAsia" w:ascii="仿宋" w:hAnsi="仿宋" w:eastAsia="仿宋"/>
                <w:sz w:val="24"/>
              </w:rPr>
              <w:t xml:space="preserve">□机关 </w:t>
            </w:r>
            <w:r>
              <w:rPr>
                <w:rFonts w:ascii="仿宋" w:hAnsi="仿宋" w:eastAsia="仿宋"/>
                <w:sz w:val="24"/>
              </w:rPr>
              <w:t xml:space="preserve">  </w:t>
            </w:r>
            <w:r>
              <w:rPr>
                <w:rFonts w:hint="eastAsia" w:ascii="仿宋" w:hAnsi="仿宋" w:eastAsia="仿宋"/>
                <w:sz w:val="24"/>
              </w:rPr>
              <w:t xml:space="preserve">□事业单位 </w:t>
            </w:r>
            <w:r>
              <w:rPr>
                <w:rFonts w:ascii="仿宋" w:hAnsi="仿宋" w:eastAsia="仿宋"/>
                <w:sz w:val="24"/>
              </w:rPr>
              <w:t xml:space="preserve">  </w:t>
            </w:r>
            <w:r>
              <w:rPr>
                <w:rFonts w:hint="eastAsia" w:ascii="仿宋" w:hAnsi="仿宋" w:eastAsia="仿宋"/>
                <w:sz w:val="24"/>
              </w:rPr>
              <w:t xml:space="preserve">□央国企 </w:t>
            </w:r>
            <w:r>
              <w:rPr>
                <w:rFonts w:ascii="仿宋" w:hAnsi="仿宋" w:eastAsia="仿宋"/>
                <w:sz w:val="24"/>
              </w:rPr>
              <w:t xml:space="preserve">  </w:t>
            </w:r>
            <w:r>
              <w:rPr>
                <w:rFonts w:hint="eastAsia" w:ascii="仿宋" w:hAnsi="仿宋" w:eastAsia="仿宋"/>
                <w:sz w:val="24"/>
                <w:lang w:eastAsia="zh-CN"/>
              </w:rPr>
              <w:t>☑</w:t>
            </w:r>
            <w:r>
              <w:rPr>
                <w:rFonts w:hint="eastAsia" w:ascii="仿宋" w:hAnsi="仿宋" w:eastAsia="仿宋"/>
                <w:sz w:val="24"/>
              </w:rPr>
              <w:t xml:space="preserve">民企 </w:t>
            </w:r>
            <w:r>
              <w:rPr>
                <w:rFonts w:ascii="仿宋" w:hAnsi="仿宋" w:eastAsia="仿宋"/>
                <w:sz w:val="24"/>
              </w:rPr>
              <w:t xml:space="preserve">  </w:t>
            </w:r>
            <w:r>
              <w:rPr>
                <w:rFonts w:hint="eastAsia" w:ascii="仿宋" w:hAnsi="仿宋" w:eastAsia="仿宋"/>
                <w:sz w:val="24"/>
              </w:rPr>
              <w:t xml:space="preserve">□社会团体 </w:t>
            </w:r>
            <w:r>
              <w:rPr>
                <w:rFonts w:ascii="仿宋" w:hAnsi="仿宋" w:eastAsia="仿宋"/>
                <w:sz w:val="24"/>
              </w:rPr>
              <w:t xml:space="preserve">  </w:t>
            </w:r>
            <w:r>
              <w:rPr>
                <w:rFonts w:hint="eastAsia" w:ascii="仿宋" w:hAnsi="仿宋" w:eastAsia="仿宋"/>
                <w:sz w:val="24"/>
              </w:rPr>
              <w:t xml:space="preserve">□基金会 </w:t>
            </w:r>
            <w:r>
              <w:rPr>
                <w:rFonts w:ascii="仿宋" w:hAnsi="仿宋" w:eastAsia="仿宋"/>
                <w:sz w:val="24"/>
              </w:rPr>
              <w:t xml:space="preserve">  </w:t>
            </w:r>
            <w:r>
              <w:rPr>
                <w:rFonts w:hint="eastAsia" w:ascii="仿宋" w:hAnsi="仿宋" w:eastAsia="仿宋"/>
                <w:sz w:val="24"/>
              </w:rPr>
              <w:t xml:space="preserve">□民办非企业单位 </w:t>
            </w:r>
            <w:r>
              <w:rPr>
                <w:rFonts w:ascii="仿宋" w:hAnsi="仿宋" w:eastAsia="仿宋"/>
                <w:sz w:val="24"/>
              </w:rPr>
              <w:t xml:space="preserve">  </w:t>
            </w:r>
            <w:r>
              <w:rPr>
                <w:rFonts w:hint="eastAsia" w:ascii="仿宋" w:hAnsi="仿宋" w:eastAsia="仿宋"/>
                <w:sz w:val="24"/>
              </w:rPr>
              <w:t>□其他</w:t>
            </w:r>
          </w:p>
        </w:tc>
      </w:tr>
      <w:tr w14:paraId="348CD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65" w:type="dxa"/>
            <w:noWrap/>
            <w:vAlign w:val="center"/>
          </w:tcPr>
          <w:p w14:paraId="50AB2F03">
            <w:pPr>
              <w:jc w:val="center"/>
              <w:rPr>
                <w:rFonts w:hint="eastAsia" w:ascii="仿宋" w:hAnsi="仿宋" w:eastAsia="仿宋"/>
                <w:szCs w:val="21"/>
              </w:rPr>
            </w:pPr>
            <w:r>
              <w:rPr>
                <w:rFonts w:hint="eastAsia" w:ascii="仿宋" w:hAnsi="仿宋" w:eastAsia="仿宋"/>
                <w:szCs w:val="21"/>
              </w:rPr>
              <w:t>申请评定类型</w:t>
            </w:r>
          </w:p>
        </w:tc>
        <w:tc>
          <w:tcPr>
            <w:tcW w:w="7202" w:type="dxa"/>
            <w:gridSpan w:val="4"/>
            <w:vAlign w:val="center"/>
          </w:tcPr>
          <w:p w14:paraId="523774E8">
            <w:pPr>
              <w:jc w:val="center"/>
              <w:rPr>
                <w:rFonts w:hint="eastAsia" w:ascii="仿宋" w:hAnsi="仿宋" w:eastAsia="仿宋"/>
                <w:szCs w:val="21"/>
              </w:rPr>
            </w:pPr>
            <w:r>
              <w:rPr>
                <w:rFonts w:hint="eastAsia" w:ascii="仿宋" w:hAnsi="仿宋" w:eastAsia="仿宋"/>
                <w:szCs w:val="21"/>
              </w:rPr>
              <w:t xml:space="preserve"> </w:t>
            </w:r>
            <w:r>
              <w:rPr>
                <w:rFonts w:hint="eastAsia" w:ascii="仿宋" w:hAnsi="仿宋" w:eastAsia="仿宋"/>
                <w:sz w:val="24"/>
                <w:lang w:eastAsia="zh-CN"/>
              </w:rPr>
              <w:t>□</w:t>
            </w:r>
            <w:r>
              <w:rPr>
                <w:rFonts w:hint="eastAsia" w:ascii="仿宋" w:hAnsi="仿宋" w:eastAsia="仿宋"/>
                <w:szCs w:val="21"/>
              </w:rPr>
              <w:t>升级评定</w:t>
            </w:r>
            <w:r>
              <w:rPr>
                <w:rFonts w:hint="eastAsia" w:ascii="仿宋" w:hAnsi="仿宋" w:eastAsia="仿宋"/>
                <w:szCs w:val="21"/>
                <w:lang w:val="en-US" w:eastAsia="zh-CN"/>
              </w:rPr>
              <w:t xml:space="preserve">   </w:t>
            </w:r>
            <w:r>
              <w:rPr>
                <w:rFonts w:hint="eastAsia" w:ascii="仿宋" w:hAnsi="仿宋" w:eastAsia="仿宋"/>
                <w:sz w:val="24"/>
                <w:lang w:eastAsia="zh-CN"/>
              </w:rPr>
              <w:t>☑</w:t>
            </w:r>
            <w:r>
              <w:rPr>
                <w:rFonts w:hint="eastAsia" w:ascii="仿宋" w:hAnsi="仿宋" w:eastAsia="仿宋"/>
                <w:szCs w:val="21"/>
              </w:rPr>
              <w:t>延续评定</w:t>
            </w:r>
          </w:p>
        </w:tc>
      </w:tr>
      <w:tr w14:paraId="4E84F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65" w:type="dxa"/>
            <w:noWrap/>
            <w:vAlign w:val="center"/>
          </w:tcPr>
          <w:p w14:paraId="1AB76621">
            <w:pPr>
              <w:jc w:val="center"/>
              <w:rPr>
                <w:rFonts w:hint="eastAsia" w:ascii="仿宋" w:hAnsi="仿宋" w:eastAsia="仿宋"/>
                <w:szCs w:val="21"/>
              </w:rPr>
            </w:pPr>
            <w:r>
              <w:rPr>
                <w:rFonts w:hint="eastAsia" w:ascii="仿宋" w:hAnsi="仿宋" w:eastAsia="仿宋"/>
                <w:szCs w:val="21"/>
              </w:rPr>
              <w:t>联系人姓名</w:t>
            </w:r>
          </w:p>
        </w:tc>
        <w:tc>
          <w:tcPr>
            <w:tcW w:w="3243" w:type="dxa"/>
            <w:gridSpan w:val="2"/>
            <w:vAlign w:val="center"/>
          </w:tcPr>
          <w:p w14:paraId="08D5C407">
            <w:pPr>
              <w:jc w:val="center"/>
              <w:rPr>
                <w:rFonts w:hint="eastAsia" w:ascii="仿宋" w:hAnsi="仿宋" w:eastAsia="仿宋"/>
                <w:szCs w:val="21"/>
              </w:rPr>
            </w:pPr>
            <w:r>
              <w:rPr>
                <w:rFonts w:hint="eastAsia" w:ascii="仿宋" w:hAnsi="仿宋" w:eastAsia="仿宋"/>
                <w:szCs w:val="21"/>
                <w:lang w:val="en-US" w:eastAsia="zh-CN"/>
              </w:rPr>
              <w:t>徐晗</w:t>
            </w:r>
          </w:p>
        </w:tc>
        <w:tc>
          <w:tcPr>
            <w:tcW w:w="1645" w:type="dxa"/>
            <w:vAlign w:val="center"/>
          </w:tcPr>
          <w:p w14:paraId="0BCDF153">
            <w:pPr>
              <w:jc w:val="center"/>
              <w:rPr>
                <w:rFonts w:hint="eastAsia" w:ascii="仿宋" w:hAnsi="仿宋" w:eastAsia="仿宋"/>
                <w:szCs w:val="21"/>
              </w:rPr>
            </w:pPr>
            <w:r>
              <w:rPr>
                <w:rFonts w:hint="eastAsia" w:ascii="仿宋" w:hAnsi="仿宋" w:eastAsia="仿宋"/>
                <w:szCs w:val="21"/>
              </w:rPr>
              <w:t xml:space="preserve">手 </w:t>
            </w:r>
            <w:r>
              <w:rPr>
                <w:rFonts w:ascii="仿宋" w:hAnsi="仿宋" w:eastAsia="仿宋"/>
                <w:szCs w:val="21"/>
              </w:rPr>
              <w:t xml:space="preserve"> </w:t>
            </w:r>
            <w:r>
              <w:rPr>
                <w:rFonts w:hint="eastAsia" w:ascii="仿宋" w:hAnsi="仿宋" w:eastAsia="仿宋"/>
                <w:szCs w:val="21"/>
              </w:rPr>
              <w:t>机</w:t>
            </w:r>
          </w:p>
        </w:tc>
        <w:tc>
          <w:tcPr>
            <w:tcW w:w="2314" w:type="dxa"/>
            <w:noWrap/>
            <w:vAlign w:val="center"/>
          </w:tcPr>
          <w:p w14:paraId="76AFBA24">
            <w:pPr>
              <w:jc w:val="center"/>
              <w:rPr>
                <w:rFonts w:hint="eastAsia" w:ascii="仿宋" w:hAnsi="仿宋" w:eastAsia="仿宋"/>
                <w:szCs w:val="21"/>
              </w:rPr>
            </w:pPr>
            <w:r>
              <w:rPr>
                <w:rFonts w:hint="eastAsia" w:ascii="仿宋" w:hAnsi="仿宋" w:eastAsia="仿宋"/>
                <w:szCs w:val="21"/>
              </w:rPr>
              <w:t>17731604670</w:t>
            </w:r>
          </w:p>
        </w:tc>
      </w:tr>
      <w:tr w14:paraId="280F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865" w:type="dxa"/>
            <w:noWrap/>
            <w:vAlign w:val="center"/>
          </w:tcPr>
          <w:p w14:paraId="5D3AA079">
            <w:pPr>
              <w:jc w:val="center"/>
              <w:rPr>
                <w:rFonts w:hint="eastAsia" w:ascii="仿宋" w:hAnsi="仿宋" w:eastAsia="仿宋"/>
                <w:szCs w:val="21"/>
              </w:rPr>
            </w:pPr>
            <w:r>
              <w:rPr>
                <w:rFonts w:hint="eastAsia" w:ascii="仿宋" w:hAnsi="仿宋" w:eastAsia="仿宋"/>
                <w:szCs w:val="21"/>
              </w:rPr>
              <w:t xml:space="preserve">邮 </w:t>
            </w:r>
            <w:r>
              <w:rPr>
                <w:rFonts w:ascii="仿宋" w:hAnsi="仿宋" w:eastAsia="仿宋"/>
                <w:szCs w:val="21"/>
              </w:rPr>
              <w:t xml:space="preserve"> </w:t>
            </w:r>
            <w:r>
              <w:rPr>
                <w:rFonts w:hint="eastAsia" w:ascii="仿宋" w:hAnsi="仿宋" w:eastAsia="仿宋"/>
                <w:szCs w:val="21"/>
              </w:rPr>
              <w:t>箱</w:t>
            </w:r>
          </w:p>
        </w:tc>
        <w:tc>
          <w:tcPr>
            <w:tcW w:w="3243" w:type="dxa"/>
            <w:gridSpan w:val="2"/>
            <w:vAlign w:val="center"/>
          </w:tcPr>
          <w:p w14:paraId="2D2B205E">
            <w:pPr>
              <w:jc w:val="center"/>
              <w:rPr>
                <w:rFonts w:hint="eastAsia" w:ascii="仿宋" w:hAnsi="仿宋" w:eastAsia="仿宋"/>
                <w:szCs w:val="21"/>
                <w:lang w:val="en-US" w:eastAsia="zh-CN"/>
              </w:rPr>
            </w:pPr>
            <w:r>
              <w:rPr>
                <w:rFonts w:hint="eastAsia" w:ascii="仿宋" w:hAnsi="仿宋" w:eastAsia="仿宋"/>
                <w:szCs w:val="21"/>
                <w:lang w:val="en-US" w:eastAsia="zh-CN"/>
              </w:rPr>
              <w:t>xuhan@kexinshendu.com</w:t>
            </w:r>
          </w:p>
        </w:tc>
        <w:tc>
          <w:tcPr>
            <w:tcW w:w="1645" w:type="dxa"/>
            <w:vAlign w:val="center"/>
          </w:tcPr>
          <w:p w14:paraId="6A858AE4">
            <w:pPr>
              <w:jc w:val="center"/>
              <w:rPr>
                <w:rFonts w:hint="eastAsia" w:ascii="仿宋" w:hAnsi="仿宋" w:eastAsia="仿宋"/>
                <w:szCs w:val="21"/>
              </w:rPr>
            </w:pPr>
            <w:r>
              <w:rPr>
                <w:rFonts w:hint="eastAsia" w:ascii="仿宋" w:hAnsi="仿宋" w:eastAsia="仿宋"/>
                <w:szCs w:val="21"/>
              </w:rPr>
              <w:t>办公电话</w:t>
            </w:r>
          </w:p>
        </w:tc>
        <w:tc>
          <w:tcPr>
            <w:tcW w:w="2314" w:type="dxa"/>
            <w:noWrap/>
            <w:vAlign w:val="center"/>
          </w:tcPr>
          <w:p w14:paraId="202E3761">
            <w:pPr>
              <w:jc w:val="center"/>
              <w:rPr>
                <w:rFonts w:hint="eastAsia" w:ascii="仿宋" w:hAnsi="仿宋" w:eastAsia="仿宋"/>
                <w:szCs w:val="21"/>
                <w:lang w:val="en-US" w:eastAsia="zh-CN"/>
              </w:rPr>
            </w:pPr>
            <w:r>
              <w:rPr>
                <w:rFonts w:hint="eastAsia" w:ascii="仿宋" w:hAnsi="仿宋" w:eastAsia="仿宋"/>
                <w:szCs w:val="21"/>
                <w:lang w:val="en-US" w:eastAsia="zh-CN"/>
              </w:rPr>
              <w:t>-</w:t>
            </w:r>
          </w:p>
        </w:tc>
      </w:tr>
      <w:tr w14:paraId="4FF08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noWrap/>
            <w:vAlign w:val="center"/>
          </w:tcPr>
          <w:p w14:paraId="6C8865C0">
            <w:pPr>
              <w:jc w:val="center"/>
              <w:rPr>
                <w:rFonts w:hint="eastAsia" w:ascii="仿宋" w:hAnsi="仿宋" w:eastAsia="仿宋"/>
                <w:szCs w:val="21"/>
              </w:rPr>
            </w:pPr>
            <w:r>
              <w:rPr>
                <w:rFonts w:hint="eastAsia" w:ascii="仿宋" w:hAnsi="仿宋" w:eastAsia="仿宋"/>
                <w:szCs w:val="21"/>
              </w:rPr>
              <w:t>单位总人数</w:t>
            </w:r>
          </w:p>
        </w:tc>
        <w:tc>
          <w:tcPr>
            <w:tcW w:w="3243" w:type="dxa"/>
            <w:gridSpan w:val="2"/>
            <w:vAlign w:val="center"/>
          </w:tcPr>
          <w:p w14:paraId="47B47228">
            <w:pPr>
              <w:ind w:firstLine="630" w:firstLineChars="300"/>
              <w:jc w:val="center"/>
              <w:rPr>
                <w:rFonts w:hint="eastAsia" w:ascii="仿宋" w:hAnsi="仿宋" w:eastAsia="仿宋"/>
                <w:strike/>
                <w:sz w:val="24"/>
                <w:highlight w:val="cyan"/>
              </w:rPr>
            </w:pPr>
            <w:r>
              <w:rPr>
                <w:rFonts w:hint="eastAsia" w:ascii="宋体" w:hAnsi="宋体" w:eastAsia="宋体"/>
                <w:szCs w:val="21"/>
              </w:rPr>
              <w:t>18</w:t>
            </w:r>
          </w:p>
        </w:tc>
        <w:tc>
          <w:tcPr>
            <w:tcW w:w="1645" w:type="dxa"/>
            <w:noWrap/>
            <w:vAlign w:val="center"/>
          </w:tcPr>
          <w:p w14:paraId="708C48A9">
            <w:pPr>
              <w:jc w:val="center"/>
              <w:rPr>
                <w:rFonts w:hint="eastAsia" w:ascii="仿宋" w:hAnsi="仿宋" w:eastAsia="仿宋"/>
                <w:strike/>
                <w:szCs w:val="21"/>
                <w:highlight w:val="cyan"/>
              </w:rPr>
            </w:pPr>
            <w:r>
              <w:rPr>
                <w:rFonts w:hint="eastAsia" w:ascii="仿宋" w:hAnsi="仿宋" w:eastAsia="仿宋"/>
                <w:szCs w:val="21"/>
              </w:rPr>
              <w:t>软件工程造价师持证人数</w:t>
            </w:r>
          </w:p>
        </w:tc>
        <w:tc>
          <w:tcPr>
            <w:tcW w:w="2314" w:type="dxa"/>
            <w:noWrap/>
            <w:vAlign w:val="center"/>
          </w:tcPr>
          <w:p w14:paraId="50CC7D52">
            <w:pPr>
              <w:jc w:val="center"/>
              <w:rPr>
                <w:rFonts w:hint="eastAsia" w:ascii="仿宋" w:hAnsi="仿宋" w:eastAsia="仿宋"/>
                <w:strike/>
                <w:sz w:val="24"/>
                <w:highlight w:val="cyan"/>
                <w:lang w:eastAsia="zh-CN"/>
              </w:rPr>
            </w:pPr>
            <w:r>
              <w:rPr>
                <w:rFonts w:hint="eastAsia" w:ascii="宋体" w:hAnsi="宋体" w:eastAsia="宋体"/>
                <w:szCs w:val="21"/>
                <w:lang w:val="en-US" w:eastAsia="zh-CN"/>
              </w:rPr>
              <w:t>9</w:t>
            </w:r>
          </w:p>
        </w:tc>
      </w:tr>
      <w:tr w14:paraId="765E3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noWrap/>
            <w:vAlign w:val="center"/>
          </w:tcPr>
          <w:p w14:paraId="5A21D03A">
            <w:pPr>
              <w:jc w:val="center"/>
              <w:rPr>
                <w:rFonts w:hint="eastAsia" w:ascii="仿宋" w:hAnsi="仿宋" w:eastAsia="仿宋"/>
                <w:szCs w:val="21"/>
              </w:rPr>
            </w:pPr>
            <w:r>
              <w:rPr>
                <w:rFonts w:hint="eastAsia" w:ascii="仿宋" w:hAnsi="仿宋" w:eastAsia="仿宋"/>
                <w:szCs w:val="21"/>
              </w:rPr>
              <w:t>高级软件工程造价师（含信息系统）持证人数</w:t>
            </w:r>
          </w:p>
        </w:tc>
        <w:tc>
          <w:tcPr>
            <w:tcW w:w="3243" w:type="dxa"/>
            <w:gridSpan w:val="2"/>
            <w:vAlign w:val="center"/>
          </w:tcPr>
          <w:p w14:paraId="5E3E3608">
            <w:pPr>
              <w:ind w:firstLine="630" w:firstLineChars="300"/>
              <w:jc w:val="center"/>
              <w:rPr>
                <w:rFonts w:hint="eastAsia" w:ascii="仿宋" w:hAnsi="仿宋" w:eastAsia="仿宋"/>
                <w:strike/>
                <w:sz w:val="24"/>
                <w:highlight w:val="cyan"/>
                <w:lang w:val="en-US" w:eastAsia="zh-CN"/>
              </w:rPr>
            </w:pPr>
            <w:r>
              <w:rPr>
                <w:rFonts w:hint="eastAsia" w:ascii="宋体" w:hAnsi="宋体" w:eastAsia="宋体"/>
                <w:szCs w:val="21"/>
                <w:lang w:val="en-US" w:eastAsia="zh-CN"/>
              </w:rPr>
              <w:t>0</w:t>
            </w:r>
          </w:p>
        </w:tc>
        <w:tc>
          <w:tcPr>
            <w:tcW w:w="1645" w:type="dxa"/>
            <w:noWrap/>
            <w:vAlign w:val="center"/>
          </w:tcPr>
          <w:p w14:paraId="13ABBF81">
            <w:pPr>
              <w:jc w:val="center"/>
              <w:rPr>
                <w:rFonts w:hint="eastAsia" w:ascii="仿宋" w:hAnsi="仿宋" w:eastAsia="仿宋"/>
                <w:strike/>
                <w:szCs w:val="21"/>
                <w:highlight w:val="cyan"/>
              </w:rPr>
            </w:pPr>
            <w:r>
              <w:rPr>
                <w:rFonts w:hint="eastAsia" w:ascii="仿宋" w:hAnsi="仿宋" w:eastAsia="仿宋"/>
                <w:szCs w:val="21"/>
              </w:rPr>
              <w:t>软件造价评估师持证人数</w:t>
            </w:r>
          </w:p>
        </w:tc>
        <w:tc>
          <w:tcPr>
            <w:tcW w:w="2314" w:type="dxa"/>
            <w:noWrap/>
            <w:vAlign w:val="center"/>
          </w:tcPr>
          <w:p w14:paraId="3EDE6F3C">
            <w:pPr>
              <w:jc w:val="center"/>
              <w:rPr>
                <w:rFonts w:hint="default" w:ascii="仿宋" w:hAnsi="仿宋" w:eastAsia="仿宋"/>
                <w:strike/>
                <w:sz w:val="24"/>
                <w:highlight w:val="cyan"/>
                <w:lang w:val="en-US" w:eastAsia="zh-CN"/>
              </w:rPr>
            </w:pPr>
            <w:r>
              <w:rPr>
                <w:rFonts w:hint="eastAsia" w:ascii="宋体" w:hAnsi="宋体" w:eastAsia="宋体"/>
                <w:szCs w:val="21"/>
                <w:lang w:val="en-US" w:eastAsia="zh-CN"/>
              </w:rPr>
              <w:t>8</w:t>
            </w:r>
          </w:p>
        </w:tc>
      </w:tr>
      <w:tr w14:paraId="059EC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1865" w:type="dxa"/>
            <w:noWrap/>
            <w:vAlign w:val="center"/>
          </w:tcPr>
          <w:p w14:paraId="16EC9180">
            <w:pPr>
              <w:jc w:val="center"/>
              <w:rPr>
                <w:rFonts w:hint="eastAsia" w:ascii="仿宋" w:hAnsi="仿宋" w:eastAsia="仿宋"/>
                <w:strike/>
                <w:szCs w:val="21"/>
                <w:highlight w:val="cyan"/>
              </w:rPr>
            </w:pPr>
            <w:r>
              <w:rPr>
                <w:rFonts w:hint="eastAsia" w:ascii="仿宋" w:hAnsi="仿宋" w:eastAsia="仿宋"/>
                <w:szCs w:val="21"/>
              </w:rPr>
              <w:t>证书类别</w:t>
            </w:r>
          </w:p>
        </w:tc>
        <w:tc>
          <w:tcPr>
            <w:tcW w:w="1621" w:type="dxa"/>
            <w:vAlign w:val="center"/>
          </w:tcPr>
          <w:p w14:paraId="0C9696EC">
            <w:pPr>
              <w:widowControl/>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仿宋" w:hAnsi="仿宋" w:eastAsia="仿宋" w:cs="仿宋_GB2312"/>
                <w:b/>
                <w:color w:val="000000" w:themeColor="text1"/>
                <w:kern w:val="0"/>
                <w:szCs w:val="21"/>
                <w14:textFill>
                  <w14:solidFill>
                    <w14:schemeClr w14:val="tx1"/>
                  </w14:solidFill>
                </w14:textFill>
              </w:rPr>
              <w:t>姓名</w:t>
            </w:r>
          </w:p>
        </w:tc>
        <w:tc>
          <w:tcPr>
            <w:tcW w:w="1622" w:type="dxa"/>
            <w:vAlign w:val="center"/>
          </w:tcPr>
          <w:p w14:paraId="082890CA">
            <w:pPr>
              <w:widowControl/>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仿宋" w:hAnsi="仿宋" w:eastAsia="仿宋" w:cs="仿宋_GB2312"/>
                <w:b/>
                <w:color w:val="000000" w:themeColor="text1"/>
                <w:kern w:val="0"/>
                <w:szCs w:val="21"/>
                <w14:textFill>
                  <w14:solidFill>
                    <w14:schemeClr w14:val="tx1"/>
                  </w14:solidFill>
                </w14:textFill>
              </w:rPr>
              <w:t>身份证号</w:t>
            </w:r>
          </w:p>
        </w:tc>
        <w:tc>
          <w:tcPr>
            <w:tcW w:w="1645" w:type="dxa"/>
            <w:noWrap/>
            <w:vAlign w:val="center"/>
          </w:tcPr>
          <w:p w14:paraId="17473993">
            <w:pPr>
              <w:widowControl/>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仿宋" w:hAnsi="仿宋" w:eastAsia="仿宋" w:cs="仿宋_GB2312"/>
                <w:b/>
                <w:color w:val="000000" w:themeColor="text1"/>
                <w:kern w:val="0"/>
                <w:szCs w:val="21"/>
                <w14:textFill>
                  <w14:solidFill>
                    <w14:schemeClr w14:val="tx1"/>
                  </w14:solidFill>
                </w14:textFill>
              </w:rPr>
              <w:t>证书编号</w:t>
            </w:r>
          </w:p>
        </w:tc>
        <w:tc>
          <w:tcPr>
            <w:tcW w:w="2314" w:type="dxa"/>
            <w:noWrap/>
            <w:vAlign w:val="center"/>
          </w:tcPr>
          <w:p w14:paraId="22788BFA">
            <w:pPr>
              <w:widowControl/>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仿宋" w:hAnsi="仿宋" w:eastAsia="仿宋" w:cs="仿宋_GB2312"/>
                <w:b/>
                <w:color w:val="000000" w:themeColor="text1"/>
                <w:kern w:val="0"/>
                <w:szCs w:val="21"/>
                <w14:textFill>
                  <w14:solidFill>
                    <w14:schemeClr w14:val="tx1"/>
                  </w14:solidFill>
                </w14:textFill>
              </w:rPr>
              <w:t>证书有效期</w:t>
            </w:r>
          </w:p>
        </w:tc>
      </w:tr>
      <w:tr w14:paraId="45D0F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restart"/>
            <w:noWrap/>
            <w:vAlign w:val="center"/>
          </w:tcPr>
          <w:p w14:paraId="38019E89">
            <w:pPr>
              <w:jc w:val="center"/>
              <w:rPr>
                <w:rFonts w:hint="eastAsia" w:ascii="仿宋" w:hAnsi="仿宋" w:eastAsia="仿宋"/>
                <w:strike/>
                <w:szCs w:val="21"/>
                <w:highlight w:val="cyan"/>
              </w:rPr>
            </w:pPr>
            <w:r>
              <w:rPr>
                <w:rFonts w:hint="eastAsia" w:ascii="仿宋" w:hAnsi="仿宋" w:eastAsia="仿宋"/>
                <w:sz w:val="18"/>
                <w:szCs w:val="18"/>
              </w:rPr>
              <w:t>软件工程造价师</w:t>
            </w:r>
          </w:p>
        </w:tc>
        <w:tc>
          <w:tcPr>
            <w:tcW w:w="1621" w:type="dxa"/>
            <w:shd w:val="clear" w:color="auto" w:fill="auto"/>
            <w:vAlign w:val="center"/>
          </w:tcPr>
          <w:p w14:paraId="312BAF09">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陈铖</w:t>
            </w:r>
          </w:p>
        </w:tc>
        <w:tc>
          <w:tcPr>
            <w:tcW w:w="1622" w:type="dxa"/>
            <w:shd w:val="clear" w:color="auto" w:fill="auto"/>
            <w:vAlign w:val="center"/>
          </w:tcPr>
          <w:p w14:paraId="73E6A7C2">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650204198403010013</w:t>
            </w:r>
          </w:p>
        </w:tc>
        <w:tc>
          <w:tcPr>
            <w:tcW w:w="1645" w:type="dxa"/>
            <w:shd w:val="clear" w:color="auto" w:fill="auto"/>
            <w:noWrap/>
            <w:vAlign w:val="center"/>
          </w:tcPr>
          <w:p w14:paraId="72BEC638">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C2201024A0239431</w:t>
            </w:r>
          </w:p>
        </w:tc>
        <w:tc>
          <w:tcPr>
            <w:tcW w:w="2314" w:type="dxa"/>
            <w:shd w:val="clear" w:color="auto" w:fill="auto"/>
            <w:noWrap/>
            <w:vAlign w:val="center"/>
          </w:tcPr>
          <w:p w14:paraId="1BC73F38">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2E57F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7CC5E0DF">
            <w:pPr>
              <w:jc w:val="left"/>
              <w:rPr>
                <w:rFonts w:hint="eastAsia" w:ascii="仿宋" w:hAnsi="仿宋" w:eastAsia="仿宋"/>
                <w:szCs w:val="21"/>
              </w:rPr>
            </w:pPr>
          </w:p>
        </w:tc>
        <w:tc>
          <w:tcPr>
            <w:tcW w:w="1621" w:type="dxa"/>
            <w:shd w:val="clear" w:color="auto" w:fill="auto"/>
            <w:vAlign w:val="center"/>
          </w:tcPr>
          <w:p w14:paraId="4E50CDE9">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李强</w:t>
            </w:r>
          </w:p>
        </w:tc>
        <w:tc>
          <w:tcPr>
            <w:tcW w:w="1622" w:type="dxa"/>
            <w:shd w:val="clear" w:color="auto" w:fill="auto"/>
            <w:vAlign w:val="center"/>
          </w:tcPr>
          <w:p w14:paraId="0CF84A13">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622425198310120474</w:t>
            </w:r>
          </w:p>
        </w:tc>
        <w:tc>
          <w:tcPr>
            <w:tcW w:w="1645" w:type="dxa"/>
            <w:shd w:val="clear" w:color="auto" w:fill="auto"/>
            <w:noWrap/>
            <w:vAlign w:val="center"/>
          </w:tcPr>
          <w:p w14:paraId="2C3E79FE">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C2301024A0200607</w:t>
            </w:r>
          </w:p>
        </w:tc>
        <w:tc>
          <w:tcPr>
            <w:tcW w:w="2314" w:type="dxa"/>
            <w:shd w:val="clear" w:color="auto" w:fill="auto"/>
            <w:noWrap/>
            <w:vAlign w:val="center"/>
          </w:tcPr>
          <w:p w14:paraId="73DADCDD">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18BFF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7EC8BAEC">
            <w:pPr>
              <w:jc w:val="left"/>
              <w:rPr>
                <w:rFonts w:hint="eastAsia" w:ascii="仿宋" w:hAnsi="仿宋" w:eastAsia="仿宋"/>
                <w:szCs w:val="21"/>
              </w:rPr>
            </w:pPr>
          </w:p>
        </w:tc>
        <w:tc>
          <w:tcPr>
            <w:tcW w:w="1621" w:type="dxa"/>
            <w:shd w:val="clear" w:color="auto" w:fill="auto"/>
            <w:vAlign w:val="center"/>
          </w:tcPr>
          <w:p w14:paraId="13C97044">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罗鲜</w:t>
            </w:r>
          </w:p>
        </w:tc>
        <w:tc>
          <w:tcPr>
            <w:tcW w:w="1622" w:type="dxa"/>
            <w:shd w:val="clear" w:color="auto" w:fill="auto"/>
            <w:vAlign w:val="center"/>
          </w:tcPr>
          <w:p w14:paraId="4AA68196">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13280119750704281X</w:t>
            </w:r>
          </w:p>
        </w:tc>
        <w:tc>
          <w:tcPr>
            <w:tcW w:w="1645" w:type="dxa"/>
            <w:shd w:val="clear" w:color="auto" w:fill="auto"/>
            <w:noWrap/>
            <w:vAlign w:val="center"/>
          </w:tcPr>
          <w:p w14:paraId="6C5FAF6D">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C1601J24R2700068</w:t>
            </w:r>
          </w:p>
        </w:tc>
        <w:tc>
          <w:tcPr>
            <w:tcW w:w="2314" w:type="dxa"/>
            <w:shd w:val="clear" w:color="auto" w:fill="auto"/>
            <w:noWrap/>
            <w:vAlign w:val="center"/>
          </w:tcPr>
          <w:p w14:paraId="43B438B1">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743A0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59E44E3F">
            <w:pPr>
              <w:jc w:val="left"/>
              <w:rPr>
                <w:rFonts w:hint="eastAsia" w:ascii="仿宋" w:hAnsi="仿宋" w:eastAsia="仿宋"/>
                <w:szCs w:val="21"/>
              </w:rPr>
            </w:pPr>
          </w:p>
        </w:tc>
        <w:tc>
          <w:tcPr>
            <w:tcW w:w="1621" w:type="dxa"/>
            <w:shd w:val="clear" w:color="auto" w:fill="auto"/>
            <w:vAlign w:val="center"/>
          </w:tcPr>
          <w:p w14:paraId="7CBB04D1">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王粤敏</w:t>
            </w:r>
          </w:p>
        </w:tc>
        <w:tc>
          <w:tcPr>
            <w:tcW w:w="1622" w:type="dxa"/>
            <w:shd w:val="clear" w:color="auto" w:fill="auto"/>
            <w:vAlign w:val="center"/>
          </w:tcPr>
          <w:p w14:paraId="6FFCB6DE">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152221199004034231</w:t>
            </w:r>
          </w:p>
        </w:tc>
        <w:tc>
          <w:tcPr>
            <w:tcW w:w="1645" w:type="dxa"/>
            <w:shd w:val="clear" w:color="auto" w:fill="auto"/>
            <w:noWrap/>
            <w:vAlign w:val="center"/>
          </w:tcPr>
          <w:p w14:paraId="6F0E7AAE">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C2201024A0240046</w:t>
            </w:r>
          </w:p>
        </w:tc>
        <w:tc>
          <w:tcPr>
            <w:tcW w:w="2314" w:type="dxa"/>
            <w:shd w:val="clear" w:color="auto" w:fill="auto"/>
            <w:noWrap/>
            <w:vAlign w:val="center"/>
          </w:tcPr>
          <w:p w14:paraId="50142801">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06F61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2AE82BC4">
            <w:pPr>
              <w:jc w:val="left"/>
              <w:rPr>
                <w:rFonts w:hint="eastAsia" w:ascii="仿宋" w:hAnsi="仿宋" w:eastAsia="仿宋"/>
                <w:szCs w:val="21"/>
              </w:rPr>
            </w:pPr>
          </w:p>
        </w:tc>
        <w:tc>
          <w:tcPr>
            <w:tcW w:w="1621" w:type="dxa"/>
            <w:shd w:val="clear" w:color="auto" w:fill="auto"/>
            <w:vAlign w:val="center"/>
          </w:tcPr>
          <w:p w14:paraId="251AC440">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陈则其</w:t>
            </w:r>
          </w:p>
        </w:tc>
        <w:tc>
          <w:tcPr>
            <w:tcW w:w="1622" w:type="dxa"/>
            <w:shd w:val="clear" w:color="auto" w:fill="auto"/>
            <w:vAlign w:val="center"/>
          </w:tcPr>
          <w:p w14:paraId="107EC588">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341202199102220519</w:t>
            </w:r>
          </w:p>
        </w:tc>
        <w:tc>
          <w:tcPr>
            <w:tcW w:w="1645" w:type="dxa"/>
            <w:shd w:val="clear" w:color="auto" w:fill="auto"/>
            <w:noWrap/>
            <w:vAlign w:val="center"/>
          </w:tcPr>
          <w:p w14:paraId="4408E078">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C2201024A0239405</w:t>
            </w:r>
          </w:p>
        </w:tc>
        <w:tc>
          <w:tcPr>
            <w:tcW w:w="2314" w:type="dxa"/>
            <w:shd w:val="clear" w:color="auto" w:fill="auto"/>
            <w:noWrap/>
            <w:vAlign w:val="center"/>
          </w:tcPr>
          <w:p w14:paraId="39C12ADA">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5C4FF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027F342F">
            <w:pPr>
              <w:jc w:val="left"/>
              <w:rPr>
                <w:rFonts w:hint="eastAsia" w:ascii="仿宋" w:hAnsi="仿宋" w:eastAsia="仿宋"/>
                <w:szCs w:val="21"/>
              </w:rPr>
            </w:pPr>
          </w:p>
        </w:tc>
        <w:tc>
          <w:tcPr>
            <w:tcW w:w="1621" w:type="dxa"/>
            <w:shd w:val="clear" w:color="auto" w:fill="auto"/>
            <w:vAlign w:val="center"/>
          </w:tcPr>
          <w:p w14:paraId="3EB3A175">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柯妍</w:t>
            </w:r>
          </w:p>
        </w:tc>
        <w:tc>
          <w:tcPr>
            <w:tcW w:w="1622" w:type="dxa"/>
            <w:shd w:val="clear" w:color="auto" w:fill="auto"/>
            <w:vAlign w:val="center"/>
          </w:tcPr>
          <w:p w14:paraId="12AAA742">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110224197510310025</w:t>
            </w:r>
          </w:p>
        </w:tc>
        <w:tc>
          <w:tcPr>
            <w:tcW w:w="1645" w:type="dxa"/>
            <w:shd w:val="clear" w:color="auto" w:fill="auto"/>
            <w:noWrap/>
            <w:vAlign w:val="center"/>
          </w:tcPr>
          <w:p w14:paraId="67C0074A">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C2301024A0200597</w:t>
            </w:r>
          </w:p>
        </w:tc>
        <w:tc>
          <w:tcPr>
            <w:tcW w:w="2314" w:type="dxa"/>
            <w:shd w:val="clear" w:color="auto" w:fill="auto"/>
            <w:noWrap/>
            <w:vAlign w:val="center"/>
          </w:tcPr>
          <w:p w14:paraId="6C827E88">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0A446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612A7B07">
            <w:pPr>
              <w:jc w:val="left"/>
              <w:rPr>
                <w:rFonts w:hint="eastAsia" w:ascii="仿宋" w:hAnsi="仿宋" w:eastAsia="仿宋"/>
                <w:szCs w:val="21"/>
              </w:rPr>
            </w:pPr>
          </w:p>
        </w:tc>
        <w:tc>
          <w:tcPr>
            <w:tcW w:w="1621" w:type="dxa"/>
            <w:shd w:val="clear" w:color="auto" w:fill="auto"/>
            <w:vAlign w:val="center"/>
          </w:tcPr>
          <w:p w14:paraId="7DDBE39C">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张新苗</w:t>
            </w:r>
          </w:p>
        </w:tc>
        <w:tc>
          <w:tcPr>
            <w:tcW w:w="1622" w:type="dxa"/>
            <w:shd w:val="clear" w:color="auto" w:fill="auto"/>
            <w:vAlign w:val="center"/>
          </w:tcPr>
          <w:p w14:paraId="5E6575F9">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413026199805117227</w:t>
            </w:r>
          </w:p>
        </w:tc>
        <w:tc>
          <w:tcPr>
            <w:tcW w:w="1645" w:type="dxa"/>
            <w:shd w:val="clear" w:color="auto" w:fill="auto"/>
            <w:noWrap/>
            <w:vAlign w:val="center"/>
          </w:tcPr>
          <w:p w14:paraId="74106A78">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C2401154A0201269</w:t>
            </w:r>
          </w:p>
        </w:tc>
        <w:tc>
          <w:tcPr>
            <w:tcW w:w="2314" w:type="dxa"/>
            <w:shd w:val="clear" w:color="auto" w:fill="auto"/>
            <w:noWrap/>
            <w:vAlign w:val="center"/>
          </w:tcPr>
          <w:p w14:paraId="58FF672E">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2D10D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776388E5">
            <w:pPr>
              <w:jc w:val="left"/>
              <w:rPr>
                <w:rFonts w:hint="eastAsia" w:ascii="仿宋" w:hAnsi="仿宋" w:eastAsia="仿宋"/>
                <w:szCs w:val="21"/>
              </w:rPr>
            </w:pPr>
          </w:p>
        </w:tc>
        <w:tc>
          <w:tcPr>
            <w:tcW w:w="1621" w:type="dxa"/>
            <w:shd w:val="clear" w:color="auto" w:fill="auto"/>
            <w:vAlign w:val="center"/>
          </w:tcPr>
          <w:p w14:paraId="7A09D1F9">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徐靖淞</w:t>
            </w:r>
          </w:p>
        </w:tc>
        <w:tc>
          <w:tcPr>
            <w:tcW w:w="1622" w:type="dxa"/>
            <w:shd w:val="clear" w:color="auto" w:fill="auto"/>
            <w:vAlign w:val="center"/>
          </w:tcPr>
          <w:p w14:paraId="71AC6B57">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220106199702200011</w:t>
            </w:r>
          </w:p>
        </w:tc>
        <w:tc>
          <w:tcPr>
            <w:tcW w:w="1645" w:type="dxa"/>
            <w:shd w:val="clear" w:color="auto" w:fill="auto"/>
            <w:noWrap/>
            <w:vAlign w:val="center"/>
          </w:tcPr>
          <w:p w14:paraId="25C4AF79">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14:textFill>
                  <w14:solidFill>
                    <w14:schemeClr w14:val="tx1"/>
                  </w14:solidFill>
                </w14:textFill>
              </w:rPr>
              <w:t>C2401154A0201431</w:t>
            </w:r>
          </w:p>
        </w:tc>
        <w:tc>
          <w:tcPr>
            <w:tcW w:w="2314" w:type="dxa"/>
            <w:shd w:val="clear" w:color="auto" w:fill="auto"/>
            <w:noWrap/>
            <w:vAlign w:val="center"/>
          </w:tcPr>
          <w:p w14:paraId="29A2F0C3">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6B25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1865" w:type="dxa"/>
            <w:vMerge w:val="continue"/>
            <w:noWrap/>
            <w:vAlign w:val="center"/>
          </w:tcPr>
          <w:p w14:paraId="067D10DF">
            <w:pPr>
              <w:jc w:val="left"/>
              <w:rPr>
                <w:rFonts w:hint="eastAsia" w:ascii="仿宋" w:hAnsi="仿宋" w:eastAsia="仿宋"/>
                <w:szCs w:val="21"/>
              </w:rPr>
            </w:pPr>
          </w:p>
        </w:tc>
        <w:tc>
          <w:tcPr>
            <w:tcW w:w="1621" w:type="dxa"/>
            <w:shd w:val="clear" w:color="auto" w:fill="auto"/>
            <w:vAlign w:val="center"/>
          </w:tcPr>
          <w:p w14:paraId="5ED885AA">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袁松虎</w:t>
            </w:r>
          </w:p>
        </w:tc>
        <w:tc>
          <w:tcPr>
            <w:tcW w:w="1622" w:type="dxa"/>
            <w:shd w:val="clear" w:color="auto" w:fill="auto"/>
            <w:vAlign w:val="center"/>
          </w:tcPr>
          <w:p w14:paraId="78FB9913">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131121200108143817</w:t>
            </w:r>
          </w:p>
        </w:tc>
        <w:tc>
          <w:tcPr>
            <w:tcW w:w="1645" w:type="dxa"/>
            <w:shd w:val="clear" w:color="auto" w:fill="auto"/>
            <w:noWrap/>
            <w:vAlign w:val="center"/>
          </w:tcPr>
          <w:p w14:paraId="397738C9">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125342820232015100</w:t>
            </w:r>
          </w:p>
        </w:tc>
        <w:tc>
          <w:tcPr>
            <w:tcW w:w="2314" w:type="dxa"/>
            <w:shd w:val="clear" w:color="auto" w:fill="auto"/>
            <w:noWrap/>
            <w:vAlign w:val="center"/>
          </w:tcPr>
          <w:p w14:paraId="568B041D">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4AABC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restart"/>
            <w:noWrap/>
            <w:vAlign w:val="center"/>
          </w:tcPr>
          <w:p w14:paraId="62E7B80E">
            <w:pPr>
              <w:jc w:val="center"/>
              <w:rPr>
                <w:rFonts w:hint="eastAsia" w:ascii="仿宋" w:hAnsi="仿宋" w:eastAsia="仿宋"/>
                <w:sz w:val="18"/>
                <w:szCs w:val="18"/>
              </w:rPr>
            </w:pPr>
            <w:r>
              <w:rPr>
                <w:rFonts w:hint="eastAsia" w:ascii="仿宋" w:hAnsi="仿宋" w:eastAsia="仿宋"/>
                <w:sz w:val="18"/>
                <w:szCs w:val="18"/>
              </w:rPr>
              <w:t>高级软件工程造价师（含信息系统）</w:t>
            </w:r>
          </w:p>
        </w:tc>
        <w:tc>
          <w:tcPr>
            <w:tcW w:w="1621" w:type="dxa"/>
            <w:vAlign w:val="center"/>
          </w:tcPr>
          <w:p w14:paraId="6E8CD018">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22" w:type="dxa"/>
            <w:vAlign w:val="center"/>
          </w:tcPr>
          <w:p w14:paraId="2B180ED9">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45" w:type="dxa"/>
            <w:vAlign w:val="center"/>
          </w:tcPr>
          <w:p w14:paraId="54FE647C">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2314" w:type="dxa"/>
            <w:noWrap/>
            <w:vAlign w:val="center"/>
          </w:tcPr>
          <w:p w14:paraId="3E61D817">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r>
      <w:tr w14:paraId="69ED6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3BAC372A">
            <w:pPr>
              <w:jc w:val="center"/>
              <w:rPr>
                <w:rFonts w:hint="eastAsia" w:ascii="仿宋" w:hAnsi="仿宋" w:eastAsia="仿宋"/>
                <w:sz w:val="18"/>
                <w:szCs w:val="18"/>
              </w:rPr>
            </w:pPr>
          </w:p>
        </w:tc>
        <w:tc>
          <w:tcPr>
            <w:tcW w:w="1621" w:type="dxa"/>
            <w:vAlign w:val="center"/>
          </w:tcPr>
          <w:p w14:paraId="58CD0B6A">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22" w:type="dxa"/>
            <w:vAlign w:val="center"/>
          </w:tcPr>
          <w:p w14:paraId="4D3BD473">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45" w:type="dxa"/>
            <w:vAlign w:val="center"/>
          </w:tcPr>
          <w:p w14:paraId="0B520BAF">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2314" w:type="dxa"/>
            <w:noWrap/>
            <w:vAlign w:val="center"/>
          </w:tcPr>
          <w:p w14:paraId="6596EC1F">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r>
      <w:tr w14:paraId="28B93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5292E5F9">
            <w:pPr>
              <w:jc w:val="center"/>
              <w:rPr>
                <w:rFonts w:hint="eastAsia" w:ascii="仿宋" w:hAnsi="仿宋" w:eastAsia="仿宋"/>
                <w:sz w:val="18"/>
                <w:szCs w:val="18"/>
              </w:rPr>
            </w:pPr>
          </w:p>
        </w:tc>
        <w:tc>
          <w:tcPr>
            <w:tcW w:w="1621" w:type="dxa"/>
            <w:vAlign w:val="center"/>
          </w:tcPr>
          <w:p w14:paraId="688D500E">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22" w:type="dxa"/>
            <w:vAlign w:val="center"/>
          </w:tcPr>
          <w:p w14:paraId="104517AF">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45" w:type="dxa"/>
            <w:vAlign w:val="center"/>
          </w:tcPr>
          <w:p w14:paraId="45AA4BF2">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2314" w:type="dxa"/>
            <w:noWrap/>
            <w:vAlign w:val="center"/>
          </w:tcPr>
          <w:p w14:paraId="313065AC">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r>
      <w:tr w14:paraId="7D50B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65021665">
            <w:pPr>
              <w:jc w:val="center"/>
              <w:rPr>
                <w:rFonts w:hint="eastAsia" w:ascii="仿宋" w:hAnsi="仿宋" w:eastAsia="仿宋"/>
                <w:sz w:val="18"/>
                <w:szCs w:val="18"/>
              </w:rPr>
            </w:pPr>
          </w:p>
        </w:tc>
        <w:tc>
          <w:tcPr>
            <w:tcW w:w="1621" w:type="dxa"/>
            <w:vAlign w:val="center"/>
          </w:tcPr>
          <w:p w14:paraId="1C221B80">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22" w:type="dxa"/>
            <w:vAlign w:val="center"/>
          </w:tcPr>
          <w:p w14:paraId="6385CC2C">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1645" w:type="dxa"/>
            <w:vAlign w:val="center"/>
          </w:tcPr>
          <w:p w14:paraId="1EF6A98D">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c>
          <w:tcPr>
            <w:tcW w:w="2314" w:type="dxa"/>
            <w:noWrap/>
            <w:vAlign w:val="center"/>
          </w:tcPr>
          <w:p w14:paraId="77D33978">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p>
        </w:tc>
      </w:tr>
      <w:tr w14:paraId="4F6A3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restart"/>
            <w:noWrap/>
            <w:vAlign w:val="center"/>
          </w:tcPr>
          <w:p w14:paraId="1CFFC3D2">
            <w:pPr>
              <w:jc w:val="center"/>
              <w:rPr>
                <w:rFonts w:hint="eastAsia" w:ascii="仿宋" w:hAnsi="仿宋" w:eastAsia="仿宋"/>
                <w:szCs w:val="21"/>
              </w:rPr>
            </w:pPr>
            <w:r>
              <w:rPr>
                <w:rFonts w:hint="eastAsia" w:ascii="仿宋" w:hAnsi="仿宋" w:eastAsia="仿宋"/>
                <w:sz w:val="18"/>
                <w:szCs w:val="18"/>
              </w:rPr>
              <w:t>软件造价评估师证书</w:t>
            </w:r>
          </w:p>
        </w:tc>
        <w:tc>
          <w:tcPr>
            <w:tcW w:w="1621" w:type="dxa"/>
            <w:shd w:val="clear" w:color="auto" w:fill="auto"/>
            <w:vAlign w:val="center"/>
          </w:tcPr>
          <w:p w14:paraId="1B082370">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陈铖</w:t>
            </w:r>
          </w:p>
        </w:tc>
        <w:tc>
          <w:tcPr>
            <w:tcW w:w="1622" w:type="dxa"/>
            <w:shd w:val="clear" w:color="auto" w:fill="auto"/>
            <w:vAlign w:val="center"/>
          </w:tcPr>
          <w:p w14:paraId="2244327E">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650204198403010013</w:t>
            </w:r>
          </w:p>
        </w:tc>
        <w:tc>
          <w:tcPr>
            <w:tcW w:w="1645" w:type="dxa"/>
            <w:shd w:val="clear" w:color="auto" w:fill="auto"/>
            <w:vAlign w:val="center"/>
          </w:tcPr>
          <w:p w14:paraId="2D51C518">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C2301024A0200300</w:t>
            </w:r>
          </w:p>
        </w:tc>
        <w:tc>
          <w:tcPr>
            <w:tcW w:w="2314" w:type="dxa"/>
            <w:noWrap/>
            <w:vAlign w:val="center"/>
          </w:tcPr>
          <w:p w14:paraId="350301D6">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56775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393067AB">
            <w:pPr>
              <w:jc w:val="center"/>
              <w:rPr>
                <w:rFonts w:hint="eastAsia" w:ascii="仿宋" w:hAnsi="仿宋" w:eastAsia="仿宋"/>
                <w:sz w:val="18"/>
                <w:szCs w:val="18"/>
              </w:rPr>
            </w:pPr>
          </w:p>
        </w:tc>
        <w:tc>
          <w:tcPr>
            <w:tcW w:w="1621" w:type="dxa"/>
            <w:shd w:val="clear" w:color="auto" w:fill="auto"/>
            <w:vAlign w:val="center"/>
          </w:tcPr>
          <w:p w14:paraId="1988F61E">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李强</w:t>
            </w:r>
          </w:p>
        </w:tc>
        <w:tc>
          <w:tcPr>
            <w:tcW w:w="1622" w:type="dxa"/>
            <w:shd w:val="clear" w:color="auto" w:fill="auto"/>
            <w:vAlign w:val="center"/>
          </w:tcPr>
          <w:p w14:paraId="7E28819C">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622425198310120474</w:t>
            </w:r>
          </w:p>
        </w:tc>
        <w:tc>
          <w:tcPr>
            <w:tcW w:w="1645" w:type="dxa"/>
            <w:shd w:val="clear" w:color="auto" w:fill="auto"/>
            <w:vAlign w:val="center"/>
          </w:tcPr>
          <w:p w14:paraId="2A309ED9">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C2401154A0200406</w:t>
            </w:r>
          </w:p>
        </w:tc>
        <w:tc>
          <w:tcPr>
            <w:tcW w:w="2314" w:type="dxa"/>
            <w:noWrap/>
            <w:vAlign w:val="center"/>
          </w:tcPr>
          <w:p w14:paraId="56244B43">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76191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6B868B6D">
            <w:pPr>
              <w:jc w:val="center"/>
              <w:rPr>
                <w:rFonts w:hint="eastAsia" w:ascii="仿宋" w:hAnsi="仿宋" w:eastAsia="仿宋"/>
                <w:sz w:val="18"/>
                <w:szCs w:val="18"/>
              </w:rPr>
            </w:pPr>
          </w:p>
        </w:tc>
        <w:tc>
          <w:tcPr>
            <w:tcW w:w="1621" w:type="dxa"/>
            <w:shd w:val="clear" w:color="auto" w:fill="auto"/>
            <w:vAlign w:val="center"/>
          </w:tcPr>
          <w:p w14:paraId="24C6A567">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罗鲜</w:t>
            </w:r>
          </w:p>
        </w:tc>
        <w:tc>
          <w:tcPr>
            <w:tcW w:w="1622" w:type="dxa"/>
            <w:shd w:val="clear" w:color="auto" w:fill="auto"/>
            <w:vAlign w:val="center"/>
          </w:tcPr>
          <w:p w14:paraId="73C83C23">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13280119750704281X</w:t>
            </w:r>
          </w:p>
        </w:tc>
        <w:tc>
          <w:tcPr>
            <w:tcW w:w="1645" w:type="dxa"/>
            <w:shd w:val="clear" w:color="auto" w:fill="auto"/>
            <w:vAlign w:val="center"/>
          </w:tcPr>
          <w:p w14:paraId="0C3BD0C1">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C1601J24R2900087</w:t>
            </w:r>
          </w:p>
        </w:tc>
        <w:tc>
          <w:tcPr>
            <w:tcW w:w="2314" w:type="dxa"/>
            <w:noWrap/>
            <w:vAlign w:val="center"/>
          </w:tcPr>
          <w:p w14:paraId="267561E4">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62BC6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229881F3">
            <w:pPr>
              <w:jc w:val="center"/>
              <w:rPr>
                <w:rFonts w:hint="eastAsia" w:ascii="仿宋" w:hAnsi="仿宋" w:eastAsia="仿宋"/>
                <w:sz w:val="18"/>
                <w:szCs w:val="18"/>
              </w:rPr>
            </w:pPr>
          </w:p>
        </w:tc>
        <w:tc>
          <w:tcPr>
            <w:tcW w:w="1621" w:type="dxa"/>
            <w:shd w:val="clear" w:color="auto" w:fill="auto"/>
            <w:vAlign w:val="center"/>
          </w:tcPr>
          <w:p w14:paraId="3C9E21FB">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王粤敏</w:t>
            </w:r>
          </w:p>
        </w:tc>
        <w:tc>
          <w:tcPr>
            <w:tcW w:w="1622" w:type="dxa"/>
            <w:shd w:val="clear" w:color="auto" w:fill="auto"/>
            <w:vAlign w:val="center"/>
          </w:tcPr>
          <w:p w14:paraId="3B4E88BE">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152221199004034231</w:t>
            </w:r>
          </w:p>
        </w:tc>
        <w:tc>
          <w:tcPr>
            <w:tcW w:w="1645" w:type="dxa"/>
            <w:shd w:val="clear" w:color="auto" w:fill="auto"/>
            <w:vAlign w:val="center"/>
          </w:tcPr>
          <w:p w14:paraId="18C5E8AA">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C2301024A0200294</w:t>
            </w:r>
          </w:p>
        </w:tc>
        <w:tc>
          <w:tcPr>
            <w:tcW w:w="2314" w:type="dxa"/>
            <w:noWrap/>
            <w:vAlign w:val="center"/>
          </w:tcPr>
          <w:p w14:paraId="1696E979">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2ECA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43D00FCD">
            <w:pPr>
              <w:jc w:val="center"/>
              <w:rPr>
                <w:rFonts w:hint="eastAsia" w:ascii="仿宋" w:hAnsi="仿宋" w:eastAsia="仿宋"/>
                <w:sz w:val="18"/>
                <w:szCs w:val="18"/>
              </w:rPr>
            </w:pPr>
          </w:p>
        </w:tc>
        <w:tc>
          <w:tcPr>
            <w:tcW w:w="1621" w:type="dxa"/>
            <w:shd w:val="clear" w:color="auto" w:fill="auto"/>
            <w:vAlign w:val="center"/>
          </w:tcPr>
          <w:p w14:paraId="7CB922BD">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陈则其</w:t>
            </w:r>
          </w:p>
        </w:tc>
        <w:tc>
          <w:tcPr>
            <w:tcW w:w="1622" w:type="dxa"/>
            <w:shd w:val="clear" w:color="auto" w:fill="auto"/>
            <w:vAlign w:val="center"/>
          </w:tcPr>
          <w:p w14:paraId="6E283C88">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341202199102220519</w:t>
            </w:r>
          </w:p>
        </w:tc>
        <w:tc>
          <w:tcPr>
            <w:tcW w:w="1645" w:type="dxa"/>
            <w:shd w:val="clear" w:color="auto" w:fill="auto"/>
            <w:vAlign w:val="center"/>
          </w:tcPr>
          <w:p w14:paraId="779C39E9">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C2301024A0200302</w:t>
            </w:r>
          </w:p>
        </w:tc>
        <w:tc>
          <w:tcPr>
            <w:tcW w:w="2314" w:type="dxa"/>
            <w:noWrap/>
            <w:vAlign w:val="center"/>
          </w:tcPr>
          <w:p w14:paraId="7523C4D8">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44DCD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2CDF3EFC">
            <w:pPr>
              <w:jc w:val="center"/>
              <w:rPr>
                <w:rFonts w:hint="eastAsia" w:ascii="仿宋" w:hAnsi="仿宋" w:eastAsia="仿宋"/>
                <w:sz w:val="18"/>
                <w:szCs w:val="18"/>
              </w:rPr>
            </w:pPr>
          </w:p>
        </w:tc>
        <w:tc>
          <w:tcPr>
            <w:tcW w:w="1621" w:type="dxa"/>
            <w:shd w:val="clear" w:color="auto" w:fill="auto"/>
            <w:vAlign w:val="center"/>
          </w:tcPr>
          <w:p w14:paraId="22F765C6">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柯妍</w:t>
            </w:r>
          </w:p>
        </w:tc>
        <w:tc>
          <w:tcPr>
            <w:tcW w:w="1622" w:type="dxa"/>
            <w:shd w:val="clear" w:color="auto" w:fill="auto"/>
            <w:vAlign w:val="center"/>
          </w:tcPr>
          <w:p w14:paraId="6F36D081">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110224197510310025</w:t>
            </w:r>
          </w:p>
        </w:tc>
        <w:tc>
          <w:tcPr>
            <w:tcW w:w="1645" w:type="dxa"/>
            <w:shd w:val="clear" w:color="auto" w:fill="auto"/>
            <w:vAlign w:val="center"/>
          </w:tcPr>
          <w:p w14:paraId="2423C03E">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C2401154A0200402</w:t>
            </w:r>
          </w:p>
        </w:tc>
        <w:tc>
          <w:tcPr>
            <w:tcW w:w="2314" w:type="dxa"/>
            <w:noWrap/>
            <w:vAlign w:val="center"/>
          </w:tcPr>
          <w:p w14:paraId="46764B79">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49D6F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636317B0">
            <w:pPr>
              <w:jc w:val="center"/>
              <w:rPr>
                <w:rFonts w:hint="eastAsia" w:ascii="仿宋" w:hAnsi="仿宋" w:eastAsia="仿宋"/>
                <w:sz w:val="18"/>
                <w:szCs w:val="18"/>
              </w:rPr>
            </w:pPr>
          </w:p>
        </w:tc>
        <w:tc>
          <w:tcPr>
            <w:tcW w:w="1621" w:type="dxa"/>
            <w:shd w:val="clear" w:color="auto" w:fill="auto"/>
            <w:vAlign w:val="center"/>
          </w:tcPr>
          <w:p w14:paraId="141D93F4">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张新苗</w:t>
            </w:r>
          </w:p>
        </w:tc>
        <w:tc>
          <w:tcPr>
            <w:tcW w:w="1622" w:type="dxa"/>
            <w:shd w:val="clear" w:color="auto" w:fill="auto"/>
            <w:vAlign w:val="center"/>
          </w:tcPr>
          <w:p w14:paraId="0A1EADF1">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413026199805117227</w:t>
            </w:r>
          </w:p>
        </w:tc>
        <w:tc>
          <w:tcPr>
            <w:tcW w:w="1645" w:type="dxa"/>
            <w:shd w:val="clear" w:color="auto" w:fill="auto"/>
            <w:vAlign w:val="center"/>
          </w:tcPr>
          <w:p w14:paraId="6CC3E199">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124342930232006781</w:t>
            </w:r>
          </w:p>
        </w:tc>
        <w:tc>
          <w:tcPr>
            <w:tcW w:w="2314" w:type="dxa"/>
            <w:noWrap/>
            <w:vAlign w:val="center"/>
          </w:tcPr>
          <w:p w14:paraId="09FB7662">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11600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865" w:type="dxa"/>
            <w:vMerge w:val="continue"/>
            <w:noWrap/>
            <w:vAlign w:val="center"/>
          </w:tcPr>
          <w:p w14:paraId="11B4C4BA">
            <w:pPr>
              <w:jc w:val="center"/>
              <w:rPr>
                <w:rFonts w:hint="eastAsia" w:ascii="仿宋" w:hAnsi="仿宋" w:eastAsia="仿宋"/>
                <w:sz w:val="18"/>
                <w:szCs w:val="18"/>
              </w:rPr>
            </w:pPr>
          </w:p>
        </w:tc>
        <w:tc>
          <w:tcPr>
            <w:tcW w:w="1621" w:type="dxa"/>
            <w:shd w:val="clear" w:color="auto" w:fill="auto"/>
            <w:vAlign w:val="center"/>
          </w:tcPr>
          <w:p w14:paraId="1105D0BC">
            <w:pPr>
              <w:widowControl/>
              <w:adjustRightInd w:val="0"/>
              <w:snapToGrid w:val="0"/>
              <w:spacing w:line="360" w:lineRule="auto"/>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徐靖淞</w:t>
            </w:r>
          </w:p>
        </w:tc>
        <w:tc>
          <w:tcPr>
            <w:tcW w:w="1622" w:type="dxa"/>
            <w:shd w:val="clear" w:color="auto" w:fill="auto"/>
            <w:vAlign w:val="center"/>
          </w:tcPr>
          <w:p w14:paraId="272565F5">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220106199702200011</w:t>
            </w:r>
          </w:p>
        </w:tc>
        <w:tc>
          <w:tcPr>
            <w:tcW w:w="1645" w:type="dxa"/>
            <w:shd w:val="clear" w:color="auto" w:fill="auto"/>
            <w:vAlign w:val="center"/>
          </w:tcPr>
          <w:p w14:paraId="60C5418B">
            <w:pPr>
              <w:keepNext w:val="0"/>
              <w:keepLines w:val="0"/>
              <w:widowControl/>
              <w:suppressLineNumbers w:val="0"/>
              <w:jc w:val="center"/>
              <w:textAlignment w:val="center"/>
              <w:rPr>
                <w:rFonts w:hint="eastAsia" w:ascii="宋体" w:hAnsi="宋体" w:eastAsia="宋体" w:cs="仿宋_GB2312"/>
                <w:b w:val="0"/>
                <w:bCs/>
                <w:color w:val="000000" w:themeColor="text1"/>
                <w:kern w:val="0"/>
                <w:sz w:val="21"/>
                <w:szCs w:val="21"/>
                <w:lang w:val="en-US" w:eastAsia="zh-CN" w:bidi="ar-SA"/>
                <w14:textFill>
                  <w14:solidFill>
                    <w14:schemeClr w14:val="tx1"/>
                  </w14:solidFill>
                </w14:textFill>
              </w:rPr>
            </w:pPr>
            <w:r>
              <w:rPr>
                <w:rFonts w:hint="eastAsia" w:ascii="仿宋" w:hAnsi="仿宋" w:eastAsia="仿宋" w:cs="仿宋"/>
                <w:b w:val="0"/>
                <w:bCs/>
                <w:i w:val="0"/>
                <w:iCs w:val="0"/>
                <w:color w:val="000000"/>
                <w:kern w:val="0"/>
                <w:sz w:val="24"/>
                <w:szCs w:val="24"/>
                <w:u w:val="none"/>
                <w:lang w:val="en-US" w:eastAsia="zh-CN" w:bidi="ar"/>
              </w:rPr>
              <w:t>124342930232006782</w:t>
            </w:r>
          </w:p>
        </w:tc>
        <w:tc>
          <w:tcPr>
            <w:tcW w:w="2314" w:type="dxa"/>
            <w:noWrap/>
            <w:vAlign w:val="center"/>
          </w:tcPr>
          <w:p w14:paraId="0A704DA9">
            <w:pPr>
              <w:widowControl/>
              <w:adjustRightInd w:val="0"/>
              <w:snapToGrid w:val="0"/>
              <w:spacing w:line="360" w:lineRule="auto"/>
              <w:jc w:val="center"/>
              <w:textAlignment w:val="center"/>
              <w:rPr>
                <w:rFonts w:hint="eastAsia" w:ascii="仿宋" w:hAnsi="仿宋" w:eastAsia="仿宋" w:cs="仿宋_GB2312"/>
                <w:b/>
                <w:color w:val="000000" w:themeColor="text1"/>
                <w:kern w:val="0"/>
                <w:szCs w:val="21"/>
                <w14:textFill>
                  <w14:solidFill>
                    <w14:schemeClr w14:val="tx1"/>
                  </w14:solidFill>
                </w14:textFill>
              </w:rPr>
            </w:pPr>
            <w:r>
              <w:rPr>
                <w:rFonts w:hint="eastAsia" w:ascii="宋体" w:hAnsi="宋体" w:eastAsia="宋体" w:cs="仿宋_GB2312"/>
                <w:b w:val="0"/>
                <w:bCs/>
                <w:color w:val="000000" w:themeColor="text1"/>
                <w:kern w:val="0"/>
                <w:szCs w:val="21"/>
                <w:lang w:val="en-US" w:eastAsia="zh-CN"/>
                <w14:textFill>
                  <w14:solidFill>
                    <w14:schemeClr w14:val="tx1"/>
                  </w14:solidFill>
                </w14:textFill>
              </w:rPr>
              <w:t>/</w:t>
            </w:r>
          </w:p>
        </w:tc>
      </w:tr>
      <w:tr w14:paraId="32346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5" w:hRule="atLeast"/>
          <w:jc w:val="center"/>
        </w:trPr>
        <w:tc>
          <w:tcPr>
            <w:tcW w:w="9067" w:type="dxa"/>
            <w:gridSpan w:val="5"/>
            <w:noWrap/>
            <w:vAlign w:val="center"/>
          </w:tcPr>
          <w:p w14:paraId="2D4F0402">
            <w:pPr>
              <w:jc w:val="left"/>
              <w:rPr>
                <w:rFonts w:hint="eastAsia" w:ascii="仿宋" w:hAnsi="仿宋" w:eastAsia="仿宋"/>
                <w:szCs w:val="21"/>
              </w:rPr>
            </w:pPr>
            <w:r>
              <w:rPr>
                <w:rFonts w:hint="eastAsia" w:ascii="仿宋" w:hAnsi="仿宋" w:eastAsia="仿宋"/>
                <w:szCs w:val="21"/>
              </w:rPr>
              <w:t>单位简介（包含单位概况、主营业务介绍、评估业务介绍，字数要求</w:t>
            </w:r>
            <w:r>
              <w:rPr>
                <w:rFonts w:ascii="仿宋" w:hAnsi="仿宋" w:eastAsia="仿宋"/>
                <w:szCs w:val="21"/>
              </w:rPr>
              <w:t>5</w:t>
            </w:r>
            <w:r>
              <w:rPr>
                <w:rFonts w:hint="eastAsia" w:ascii="仿宋" w:hAnsi="仿宋" w:eastAsia="仿宋"/>
                <w:szCs w:val="21"/>
              </w:rPr>
              <w:t>00 -</w:t>
            </w:r>
            <w:r>
              <w:rPr>
                <w:rFonts w:ascii="仿宋" w:hAnsi="仿宋" w:eastAsia="仿宋"/>
                <w:szCs w:val="21"/>
              </w:rPr>
              <w:t>10</w:t>
            </w:r>
            <w:r>
              <w:rPr>
                <w:rFonts w:hint="eastAsia" w:ascii="仿宋" w:hAnsi="仿宋" w:eastAsia="仿宋"/>
                <w:szCs w:val="21"/>
              </w:rPr>
              <w:t>00字。）</w:t>
            </w:r>
          </w:p>
          <w:p w14:paraId="3F4BB524">
            <w:pPr>
              <w:ind w:firstLine="420" w:firstLineChars="200"/>
              <w:rPr>
                <w:rFonts w:hint="eastAsia" w:ascii="宋体" w:hAnsi="宋体" w:eastAsia="宋体"/>
                <w:szCs w:val="21"/>
              </w:rPr>
            </w:pPr>
            <w:r>
              <w:rPr>
                <w:rFonts w:hint="eastAsia" w:ascii="宋体" w:hAnsi="宋体" w:eastAsia="宋体"/>
                <w:szCs w:val="21"/>
              </w:rPr>
              <w:t>北京科信深度科技有限公司(简称“科信深度”)</w:t>
            </w:r>
            <w:r>
              <w:rPr>
                <w:rFonts w:hint="eastAsia" w:ascii="宋体" w:hAnsi="宋体" w:eastAsia="宋体"/>
                <w:szCs w:val="21"/>
                <w:lang w:eastAsia="zh-CN"/>
              </w:rPr>
              <w:t>，</w:t>
            </w:r>
            <w:r>
              <w:rPr>
                <w:rFonts w:hint="eastAsia" w:ascii="宋体" w:hAnsi="宋体" w:eastAsia="宋体"/>
                <w:szCs w:val="21"/>
              </w:rPr>
              <w:t>位于北京市海淀区上地科技园区，</w:t>
            </w:r>
            <w:r>
              <w:rPr>
                <w:rFonts w:hint="eastAsia" w:ascii="宋体" w:hAnsi="宋体" w:eastAsia="宋体"/>
                <w:szCs w:val="21"/>
                <w:lang w:val="en-US" w:eastAsia="zh-CN"/>
              </w:rPr>
              <w:t>成立于2013年，</w:t>
            </w:r>
            <w:r>
              <w:rPr>
                <w:rFonts w:hint="eastAsia" w:ascii="宋体" w:hAnsi="宋体" w:eastAsia="宋体"/>
                <w:szCs w:val="21"/>
              </w:rPr>
              <w:t>是国内最早深耕系统与软件度量领域技术研究与应用的科技企业。公司紧密依托国际、国内权威标准，</w:t>
            </w:r>
            <w:r>
              <w:rPr>
                <w:rFonts w:hint="eastAsia" w:ascii="宋体" w:hAnsi="宋体" w:eastAsia="宋体"/>
                <w:szCs w:val="21"/>
                <w:lang w:val="en-US" w:eastAsia="zh-CN"/>
              </w:rPr>
              <w:t>自成立以来</w:t>
            </w:r>
            <w:r>
              <w:rPr>
                <w:rFonts w:hint="eastAsia" w:ascii="宋体" w:hAnsi="宋体" w:eastAsia="宋体"/>
                <w:szCs w:val="21"/>
              </w:rPr>
              <w:t>致力于为政企客户提供专业的软件成本度量咨询、软件造价评估、信息化项目全过程审计以及软件工程造价师培训等服务。公司经过十余年发展，已成功帮助众多金融、电信、能源、政府等行业客户解决软件造价评估核心难题，助力软件项目实现成本可控、过程可溯、效能可量化的科学管理体系。</w:t>
            </w:r>
          </w:p>
          <w:p w14:paraId="417965D0">
            <w:pPr>
              <w:rPr>
                <w:rFonts w:hint="eastAsia" w:ascii="仿宋" w:hAnsi="仿宋" w:eastAsia="仿宋"/>
                <w:szCs w:val="21"/>
              </w:rPr>
            </w:pPr>
            <w:r>
              <w:rPr>
                <w:rFonts w:hint="eastAsia" w:ascii="宋体" w:hAnsi="宋体" w:eastAsia="宋体"/>
                <w:szCs w:val="21"/>
              </w:rPr>
              <w:t>作为软件成本度量行业的先行者及实践者，北京科信深度科技有限公司是中国计算机用户协会软件造价分会及北京软件造价评估技术创新联盟的理事单位，是软件造价联盟授权的“软件工程造价师”官方培训合作伙伴，担任国家标准《软件工程软件开发成本度量规范》官方实施指南编写组副组长单位，具备软件造价评估机构服务能力等级二级资质。凭借在软件成本度量标准、专业书籍编制、基准数据库建设、评估方法研究、专业培训、资深专家团队以及丰富实践案例等方面的综合优势，北京科信深度科技有限公司持续构建并输出具备行业公信力的软件造价服务体系，为客户信息化建设的精益管理与价值提升提供坚实支撑。</w:t>
            </w:r>
          </w:p>
        </w:tc>
      </w:tr>
      <w:tr w14:paraId="66F34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6" w:hRule="atLeast"/>
          <w:jc w:val="center"/>
        </w:trPr>
        <w:tc>
          <w:tcPr>
            <w:tcW w:w="9067" w:type="dxa"/>
            <w:gridSpan w:val="5"/>
            <w:noWrap/>
            <w:vAlign w:val="center"/>
          </w:tcPr>
          <w:p w14:paraId="1F4D9AE4">
            <w:pPr>
              <w:rPr>
                <w:rFonts w:hint="eastAsia" w:ascii="仿宋" w:hAnsi="仿宋" w:eastAsia="仿宋"/>
                <w:b/>
                <w:bCs/>
                <w:sz w:val="28"/>
                <w:szCs w:val="28"/>
              </w:rPr>
            </w:pPr>
            <w:r>
              <w:rPr>
                <w:rFonts w:hint="eastAsia" w:ascii="仿宋" w:hAnsi="仿宋" w:eastAsia="仿宋"/>
                <w:b/>
                <w:bCs/>
                <w:sz w:val="28"/>
                <w:szCs w:val="28"/>
              </w:rPr>
              <w:t>单位意见：</w:t>
            </w:r>
          </w:p>
          <w:p w14:paraId="1E0EB121">
            <w:pPr>
              <w:rPr>
                <w:rFonts w:hint="eastAsia" w:ascii="仿宋" w:hAnsi="仿宋" w:eastAsia="仿宋"/>
                <w:b/>
                <w:bCs/>
                <w:sz w:val="28"/>
                <w:szCs w:val="28"/>
              </w:rPr>
            </w:pPr>
          </w:p>
          <w:p w14:paraId="7F3BD47F">
            <w:pPr>
              <w:ind w:firstLine="2100" w:firstLineChars="1000"/>
              <w:rPr>
                <w:rFonts w:hint="eastAsia" w:ascii="仿宋" w:hAnsi="仿宋" w:eastAsia="仿宋"/>
                <w:szCs w:val="21"/>
              </w:rPr>
            </w:pPr>
            <w:r>
              <w:rPr>
                <w:rFonts w:hint="eastAsia" w:ascii="仿宋" w:hAnsi="仿宋" w:eastAsia="仿宋"/>
                <w:szCs w:val="21"/>
              </w:rPr>
              <w:t>同意申报。</w:t>
            </w:r>
          </w:p>
          <w:p w14:paraId="35540AC4">
            <w:pPr>
              <w:rPr>
                <w:rFonts w:hint="eastAsia" w:ascii="仿宋" w:hAnsi="仿宋" w:eastAsia="仿宋"/>
                <w:szCs w:val="21"/>
              </w:rPr>
            </w:pPr>
          </w:p>
          <w:p w14:paraId="742DDA24">
            <w:pPr>
              <w:ind w:firstLine="5040" w:firstLineChars="2400"/>
              <w:rPr>
                <w:rFonts w:hint="eastAsia" w:ascii="仿宋" w:hAnsi="仿宋" w:eastAsia="仿宋"/>
                <w:szCs w:val="21"/>
              </w:rPr>
            </w:pPr>
            <w:r>
              <w:rPr>
                <w:rFonts w:hint="eastAsia" w:ascii="仿宋" w:hAnsi="仿宋" w:eastAsia="仿宋"/>
                <w:szCs w:val="21"/>
              </w:rPr>
              <w:t>单位盖</w:t>
            </w:r>
            <w:r>
              <w:rPr>
                <w:rFonts w:ascii="仿宋" w:hAnsi="仿宋" w:eastAsia="仿宋"/>
                <w:szCs w:val="21"/>
              </w:rPr>
              <w:t>章</w:t>
            </w:r>
            <w:r>
              <w:rPr>
                <w:rFonts w:hint="eastAsia" w:ascii="仿宋" w:hAnsi="仿宋" w:eastAsia="仿宋"/>
                <w:szCs w:val="21"/>
              </w:rPr>
              <w:t>：</w:t>
            </w:r>
          </w:p>
          <w:p w14:paraId="1E168839">
            <w:pPr>
              <w:ind w:firstLine="2730" w:firstLineChars="1300"/>
              <w:rPr>
                <w:rFonts w:hint="eastAsia" w:ascii="仿宋" w:hAnsi="仿宋" w:eastAsia="仿宋"/>
                <w:szCs w:val="21"/>
              </w:rPr>
            </w:pPr>
          </w:p>
          <w:p w14:paraId="6174B0F9">
            <w:pPr>
              <w:ind w:left="210" w:leftChars="100"/>
              <w:rPr>
                <w:rFonts w:hint="eastAsia" w:ascii="仿宋" w:hAnsi="仿宋" w:eastAsia="仿宋"/>
                <w:szCs w:val="21"/>
              </w:rPr>
            </w:pPr>
            <w:r>
              <w:rPr>
                <w:rFonts w:hint="eastAsia" w:ascii="仿宋" w:hAnsi="仿宋" w:eastAsia="仿宋"/>
                <w:szCs w:val="21"/>
              </w:rPr>
              <w:t xml:space="preserve"> </w:t>
            </w:r>
            <w:r>
              <w:rPr>
                <w:rFonts w:ascii="仿宋" w:hAnsi="仿宋" w:eastAsia="仿宋"/>
                <w:szCs w:val="21"/>
              </w:rPr>
              <w:t xml:space="preserve">                                 </w:t>
            </w:r>
            <w:r>
              <w:rPr>
                <w:rFonts w:hint="eastAsia" w:ascii="仿宋" w:hAnsi="仿宋" w:eastAsia="仿宋"/>
                <w:szCs w:val="21"/>
                <w:lang w:val="en-US" w:eastAsia="zh-CN"/>
              </w:rPr>
              <w:t xml:space="preserve">      </w:t>
            </w:r>
            <w:r>
              <w:rPr>
                <w:rFonts w:ascii="仿宋" w:hAnsi="仿宋" w:eastAsia="仿宋"/>
                <w:szCs w:val="21"/>
              </w:rPr>
              <w:t xml:space="preserve"> </w:t>
            </w:r>
            <w:r>
              <w:rPr>
                <w:rFonts w:hint="eastAsia" w:ascii="仿宋" w:hAnsi="仿宋" w:eastAsia="仿宋"/>
                <w:szCs w:val="21"/>
                <w:lang w:val="en-US" w:eastAsia="zh-CN"/>
              </w:rPr>
              <w:t xml:space="preserve">    </w:t>
            </w:r>
            <w:r>
              <w:rPr>
                <w:rFonts w:ascii="仿宋" w:hAnsi="仿宋" w:eastAsia="仿宋"/>
                <w:szCs w:val="21"/>
              </w:rPr>
              <w:t xml:space="preserve"> </w:t>
            </w:r>
            <w:r>
              <w:rPr>
                <w:rFonts w:hint="eastAsia" w:ascii="仿宋" w:hAnsi="仿宋" w:eastAsia="仿宋"/>
                <w:szCs w:val="21"/>
              </w:rPr>
              <w:t>法定代表人（签字/签章）：</w:t>
            </w:r>
          </w:p>
          <w:p w14:paraId="54B6181F">
            <w:pPr>
              <w:rPr>
                <w:rFonts w:hint="eastAsia" w:ascii="仿宋" w:hAnsi="仿宋" w:eastAsia="仿宋"/>
                <w:szCs w:val="21"/>
              </w:rPr>
            </w:pPr>
          </w:p>
          <w:p w14:paraId="68C84B08">
            <w:pPr>
              <w:ind w:firstLine="5250" w:firstLineChars="2500"/>
              <w:rPr>
                <w:rFonts w:hint="eastAsia" w:ascii="仿宋" w:hAnsi="仿宋" w:eastAsia="仿宋"/>
                <w:szCs w:val="21"/>
              </w:rPr>
            </w:pPr>
            <w:r>
              <w:rPr>
                <w:rFonts w:ascii="仿宋" w:hAnsi="仿宋" w:eastAsia="仿宋"/>
                <w:szCs w:val="21"/>
              </w:rPr>
              <w:t>年    月    日</w:t>
            </w:r>
          </w:p>
        </w:tc>
      </w:tr>
    </w:tbl>
    <w:p w14:paraId="229A7149">
      <w:pPr>
        <w:rPr>
          <w:rFonts w:hint="eastAsia" w:ascii="仿宋" w:hAnsi="仿宋" w:eastAsia="仿宋" w:cs="仿宋_GB2312"/>
          <w:b/>
          <w:bCs/>
          <w:kern w:val="0"/>
          <w:sz w:val="32"/>
          <w:szCs w:val="32"/>
        </w:rPr>
      </w:pPr>
    </w:p>
    <w:p w14:paraId="5CDBF50B">
      <w:pPr>
        <w:rPr>
          <w:rFonts w:hint="eastAsia" w:ascii="仿宋" w:hAnsi="仿宋" w:eastAsia="仿宋" w:cs="仿宋_GB2312"/>
          <w:b/>
          <w:bCs/>
          <w:kern w:val="0"/>
          <w:sz w:val="32"/>
          <w:szCs w:val="32"/>
        </w:rPr>
      </w:pPr>
    </w:p>
    <w:p w14:paraId="7D548913">
      <w:pPr>
        <w:rPr>
          <w:rFonts w:hint="eastAsia" w:ascii="仿宋" w:hAnsi="仿宋" w:eastAsia="仿宋" w:cs="仿宋_GB2312"/>
          <w:b/>
          <w:bCs/>
          <w:kern w:val="0"/>
          <w:sz w:val="32"/>
          <w:szCs w:val="32"/>
        </w:rPr>
      </w:pPr>
    </w:p>
    <w:p w14:paraId="2F1B9531">
      <w:pPr>
        <w:rPr>
          <w:rFonts w:hint="eastAsia" w:ascii="仿宋" w:hAnsi="仿宋" w:eastAsia="仿宋" w:cs="仿宋_GB2312"/>
          <w:b/>
          <w:bCs/>
          <w:kern w:val="0"/>
          <w:sz w:val="32"/>
          <w:szCs w:val="32"/>
        </w:rPr>
      </w:pPr>
    </w:p>
    <w:p w14:paraId="503732DF">
      <w:pPr>
        <w:rPr>
          <w:rFonts w:hint="eastAsia" w:ascii="仿宋" w:hAnsi="仿宋" w:eastAsia="仿宋" w:cs="仿宋_GB2312"/>
          <w:b/>
          <w:bCs/>
          <w:kern w:val="0"/>
          <w:sz w:val="32"/>
          <w:szCs w:val="32"/>
        </w:rPr>
      </w:pPr>
    </w:p>
    <w:p w14:paraId="70A76615">
      <w:pPr>
        <w:rPr>
          <w:rFonts w:hint="eastAsia" w:ascii="仿宋" w:hAnsi="仿宋" w:eastAsia="仿宋" w:cs="仿宋_GB2312"/>
          <w:b/>
          <w:bCs/>
          <w:kern w:val="0"/>
          <w:sz w:val="32"/>
          <w:szCs w:val="32"/>
        </w:rPr>
      </w:pPr>
    </w:p>
    <w:p w14:paraId="610421FF">
      <w:pPr>
        <w:rPr>
          <w:rFonts w:hint="eastAsia" w:ascii="仿宋" w:hAnsi="仿宋" w:eastAsia="仿宋" w:cs="仿宋_GB2312"/>
          <w:b/>
          <w:bCs/>
          <w:kern w:val="0"/>
          <w:sz w:val="32"/>
          <w:szCs w:val="32"/>
        </w:rPr>
      </w:pPr>
    </w:p>
    <w:p w14:paraId="15A38065">
      <w:pPr>
        <w:rPr>
          <w:rFonts w:hint="eastAsia" w:cs="仿宋_GB2312"/>
          <w:bCs/>
        </w:rPr>
      </w:pPr>
      <w:r>
        <w:rPr>
          <w:rFonts w:hint="eastAsia" w:cs="仿宋_GB2312"/>
          <w:bCs/>
        </w:rPr>
        <w:br w:type="page"/>
      </w:r>
    </w:p>
    <w:p w14:paraId="7CD8CD7C">
      <w:pPr>
        <w:pStyle w:val="2"/>
        <w:jc w:val="center"/>
        <w:rPr>
          <w:rFonts w:hint="eastAsia"/>
          <w:sz w:val="32"/>
          <w:szCs w:val="32"/>
        </w:rPr>
      </w:pPr>
    </w:p>
    <w:p w14:paraId="483E2C18">
      <w:pPr>
        <w:rPr>
          <w:rFonts w:hint="eastAsia"/>
          <w:sz w:val="32"/>
          <w:szCs w:val="32"/>
        </w:rPr>
      </w:pPr>
    </w:p>
    <w:p w14:paraId="6B42C061">
      <w:pPr>
        <w:rPr>
          <w:rFonts w:hint="eastAsia"/>
          <w:sz w:val="32"/>
          <w:szCs w:val="32"/>
        </w:rPr>
      </w:pPr>
    </w:p>
    <w:p w14:paraId="60F00EE5">
      <w:pPr>
        <w:rPr>
          <w:rFonts w:hint="eastAsia"/>
          <w:sz w:val="32"/>
          <w:szCs w:val="32"/>
        </w:rPr>
      </w:pPr>
    </w:p>
    <w:p w14:paraId="5FFD7180">
      <w:pPr>
        <w:rPr>
          <w:rFonts w:hint="eastAsia"/>
          <w:sz w:val="32"/>
          <w:szCs w:val="32"/>
        </w:rPr>
      </w:pPr>
    </w:p>
    <w:p w14:paraId="1BCF27F6">
      <w:pPr>
        <w:rPr>
          <w:rFonts w:hint="eastAsia"/>
          <w:sz w:val="32"/>
          <w:szCs w:val="32"/>
        </w:rPr>
      </w:pPr>
    </w:p>
    <w:p w14:paraId="4CAB99DB">
      <w:pPr>
        <w:rPr>
          <w:rFonts w:hint="eastAsia"/>
          <w:sz w:val="32"/>
          <w:szCs w:val="32"/>
        </w:rPr>
      </w:pPr>
    </w:p>
    <w:p w14:paraId="10C2A8AA">
      <w:pPr>
        <w:rPr>
          <w:rFonts w:hint="eastAsia"/>
          <w:sz w:val="32"/>
          <w:szCs w:val="32"/>
        </w:rPr>
      </w:pPr>
    </w:p>
    <w:p w14:paraId="2DD15CFE">
      <w:pPr>
        <w:rPr>
          <w:rFonts w:hint="eastAsia"/>
          <w:sz w:val="32"/>
          <w:szCs w:val="32"/>
        </w:rPr>
      </w:pPr>
    </w:p>
    <w:p w14:paraId="50B395E2">
      <w:pPr>
        <w:pStyle w:val="2"/>
        <w:jc w:val="center"/>
        <w:rPr>
          <w:rFonts w:hint="eastAsia"/>
        </w:rPr>
      </w:pPr>
      <w:r>
        <w:rPr>
          <w:rFonts w:hint="eastAsia"/>
        </w:rPr>
        <w:t>第二部分 证明材料</w:t>
      </w:r>
    </w:p>
    <w:p w14:paraId="2D39EAB1">
      <w:pPr>
        <w:rPr>
          <w:rFonts w:hint="eastAsia"/>
        </w:rPr>
      </w:pPr>
    </w:p>
    <w:p w14:paraId="21ED5913">
      <w:pPr>
        <w:rPr>
          <w:rFonts w:hint="eastAsia"/>
        </w:rPr>
      </w:pPr>
    </w:p>
    <w:p w14:paraId="297F0066">
      <w:pPr>
        <w:rPr>
          <w:rFonts w:hint="eastAsia"/>
        </w:rPr>
      </w:pPr>
    </w:p>
    <w:p w14:paraId="083F225F">
      <w:pPr>
        <w:rPr>
          <w:rFonts w:hint="eastAsia"/>
        </w:rPr>
      </w:pPr>
    </w:p>
    <w:p w14:paraId="79165DC4">
      <w:pPr>
        <w:rPr>
          <w:rFonts w:hint="eastAsia"/>
        </w:rPr>
      </w:pPr>
    </w:p>
    <w:p w14:paraId="6A181E70">
      <w:pPr>
        <w:rPr>
          <w:rFonts w:hint="eastAsia"/>
        </w:rPr>
      </w:pPr>
    </w:p>
    <w:p w14:paraId="3A54A0CE">
      <w:pPr>
        <w:rPr>
          <w:rFonts w:hint="eastAsia"/>
        </w:rPr>
      </w:pPr>
    </w:p>
    <w:p w14:paraId="5BA9CAD0">
      <w:pPr>
        <w:rPr>
          <w:rFonts w:hint="eastAsia"/>
        </w:rPr>
      </w:pPr>
    </w:p>
    <w:p w14:paraId="1BD66E73">
      <w:pPr>
        <w:rPr>
          <w:rFonts w:hint="eastAsia"/>
        </w:rPr>
      </w:pPr>
    </w:p>
    <w:p w14:paraId="0C57DFF0">
      <w:pPr>
        <w:rPr>
          <w:rFonts w:hint="eastAsia"/>
        </w:rPr>
      </w:pPr>
    </w:p>
    <w:p w14:paraId="2236A978">
      <w:pPr>
        <w:rPr>
          <w:rFonts w:hint="eastAsia"/>
        </w:rPr>
      </w:pPr>
    </w:p>
    <w:p w14:paraId="26102BAC">
      <w:pPr>
        <w:rPr>
          <w:rFonts w:hint="eastAsia"/>
        </w:rPr>
      </w:pPr>
    </w:p>
    <w:p w14:paraId="55683F79">
      <w:pPr>
        <w:rPr>
          <w:rFonts w:hint="eastAsia"/>
        </w:rPr>
      </w:pPr>
    </w:p>
    <w:p w14:paraId="1B57E491">
      <w:pPr>
        <w:rPr>
          <w:rFonts w:hint="eastAsia"/>
        </w:rPr>
      </w:pPr>
    </w:p>
    <w:p w14:paraId="15E85FD3">
      <w:pPr>
        <w:rPr>
          <w:rFonts w:hint="eastAsia"/>
        </w:rPr>
      </w:pPr>
    </w:p>
    <w:p w14:paraId="0EB0F0A1">
      <w:pPr>
        <w:rPr>
          <w:rFonts w:hint="eastAsia"/>
        </w:rPr>
      </w:pPr>
      <w:r>
        <w:rPr>
          <w:rFonts w:hint="eastAsia"/>
        </w:rPr>
        <w:br w:type="page"/>
      </w:r>
    </w:p>
    <w:p w14:paraId="714EBC95">
      <w:pPr>
        <w:pStyle w:val="2"/>
        <w:numPr>
          <w:ilvl w:val="-1"/>
          <w:numId w:val="0"/>
        </w:numPr>
        <w:spacing w:before="0" w:after="0" w:line="240" w:lineRule="auto"/>
        <w:rPr>
          <w:rFonts w:hint="eastAsia"/>
          <w:sz w:val="32"/>
          <w:szCs w:val="32"/>
        </w:rPr>
      </w:pPr>
      <w:bookmarkStart w:id="5" w:name="_Hlk63607712"/>
      <w:r>
        <w:rPr>
          <w:rFonts w:hint="eastAsia"/>
          <w:b/>
          <w:bCs/>
          <w:kern w:val="44"/>
          <w:sz w:val="32"/>
          <w:szCs w:val="32"/>
          <w:lang w:val="en-US" w:eastAsia="zh-CN"/>
        </w:rPr>
        <w:t>一、</w:t>
      </w:r>
      <w:r>
        <w:rPr>
          <w:rFonts w:hint="eastAsia"/>
          <w:sz w:val="32"/>
          <w:szCs w:val="32"/>
        </w:rPr>
        <w:t>财务状况</w:t>
      </w:r>
      <w:r>
        <w:rPr>
          <w:rFonts w:hint="eastAsia"/>
          <w:sz w:val="32"/>
          <w:szCs w:val="32"/>
        </w:rPr>
        <w:br w:type="textWrapping"/>
      </w:r>
      <w:r>
        <w:rPr>
          <w:rFonts w:hint="eastAsia"/>
          <w:sz w:val="28"/>
          <w:szCs w:val="28"/>
          <w:highlight w:val="none"/>
          <w:lang w:val="en-US" w:eastAsia="zh-CN"/>
        </w:rPr>
        <w:t>1</w:t>
      </w:r>
      <w:r>
        <w:rPr>
          <w:rFonts w:hint="eastAsia"/>
          <w:sz w:val="28"/>
          <w:szCs w:val="28"/>
          <w:highlight w:val="none"/>
        </w:rPr>
        <w:t>.1财务数据</w:t>
      </w:r>
      <w:r>
        <w:rPr>
          <w:rFonts w:hint="eastAsia"/>
          <w:sz w:val="32"/>
          <w:szCs w:val="32"/>
        </w:rPr>
        <w:br w:type="textWrapping"/>
      </w:r>
      <w:r>
        <w:rPr>
          <w:b w:val="0"/>
          <w:bCs w:val="0"/>
          <w:kern w:val="2"/>
          <w:sz w:val="24"/>
          <w:szCs w:val="24"/>
        </w:rPr>
        <w:t>（一）能力要求：</w:t>
      </w:r>
      <w:r>
        <w:rPr>
          <w:rFonts w:hint="eastAsia" w:ascii="仿宋" w:hAnsi="仿宋" w:eastAsia="仿宋"/>
          <w:b w:val="0"/>
          <w:bCs w:val="0"/>
          <w:kern w:val="2"/>
          <w:sz w:val="24"/>
          <w:szCs w:val="24"/>
        </w:rPr>
        <w:t>财务数据真实可信。</w:t>
      </w:r>
    </w:p>
    <w:p w14:paraId="74A584D4">
      <w:pPr>
        <w:numPr>
          <w:ilvl w:val="255"/>
          <w:numId w:val="0"/>
        </w:numPr>
        <w:spacing w:line="360" w:lineRule="auto"/>
        <w:jc w:val="left"/>
        <w:rPr>
          <w:rFonts w:ascii="仿宋" w:hAnsi="仿宋" w:eastAsia="仿宋"/>
          <w:sz w:val="24"/>
          <w:szCs w:val="24"/>
          <w:u w:val="single"/>
        </w:rPr>
      </w:pPr>
      <w:r>
        <w:rPr>
          <w:rFonts w:hint="eastAsia"/>
          <w:sz w:val="24"/>
          <w:szCs w:val="24"/>
        </w:rPr>
        <w:t>（二）符合性陈述：</w:t>
      </w:r>
      <w:r>
        <w:rPr>
          <w:rFonts w:ascii="仿宋" w:hAnsi="仿宋" w:eastAsia="仿宋"/>
          <w:sz w:val="24"/>
          <w:szCs w:val="24"/>
          <w:u w:val="single"/>
        </w:rPr>
        <w:t>郑重承诺：本公司</w:t>
      </w:r>
      <w:r>
        <w:rPr>
          <w:rFonts w:hint="eastAsia" w:ascii="仿宋" w:hAnsi="仿宋" w:eastAsia="仿宋"/>
          <w:sz w:val="24"/>
          <w:szCs w:val="24"/>
          <w:u w:val="single"/>
        </w:rPr>
        <w:t>所</w:t>
      </w:r>
      <w:r>
        <w:rPr>
          <w:rFonts w:ascii="仿宋" w:hAnsi="仿宋" w:eastAsia="仿宋"/>
          <w:sz w:val="24"/>
          <w:szCs w:val="24"/>
          <w:u w:val="single"/>
        </w:rPr>
        <w:t>提供的所有财务数据及资料均真实、准确、完整，严格遵循《企业会计准则》及相关法规编制，无任何虚假记载、误导性陈述或重大遗漏，所有交易均有合法原始凭证支撑。若以上承诺失实，本人及公司愿承担由此产生的一切法律责任及后果。</w:t>
      </w:r>
    </w:p>
    <w:p w14:paraId="5A66B490">
      <w:pPr>
        <w:numPr>
          <w:ilvl w:val="255"/>
          <w:numId w:val="0"/>
        </w:numPr>
        <w:spacing w:line="360" w:lineRule="auto"/>
        <w:jc w:val="left"/>
        <w:rPr>
          <w:rFonts w:hint="eastAsia" w:ascii="仿宋" w:hAnsi="仿宋" w:eastAsia="仿宋"/>
          <w:sz w:val="24"/>
          <w:szCs w:val="24"/>
          <w:u w:val="single"/>
        </w:rPr>
      </w:pPr>
    </w:p>
    <w:p w14:paraId="0CE5BE04">
      <w:pPr>
        <w:numPr>
          <w:ilvl w:val="255"/>
          <w:numId w:val="0"/>
        </w:numPr>
        <w:spacing w:line="360" w:lineRule="auto"/>
        <w:jc w:val="left"/>
        <w:rPr>
          <w:rFonts w:hint="eastAsia" w:ascii="仿宋" w:hAnsi="仿宋" w:eastAsia="仿宋"/>
          <w:sz w:val="24"/>
          <w:szCs w:val="24"/>
          <w:u w:val="single"/>
        </w:rPr>
      </w:pPr>
    </w:p>
    <w:p w14:paraId="4F94D855">
      <w:pPr>
        <w:numPr>
          <w:ilvl w:val="-1"/>
          <w:numId w:val="0"/>
        </w:numPr>
        <w:jc w:val="left"/>
        <w:rPr>
          <w:rFonts w:hint="eastAsia" w:ascii="仿宋" w:hAnsi="仿宋" w:eastAsia="仿宋"/>
          <w:sz w:val="24"/>
          <w:szCs w:val="24"/>
        </w:rPr>
      </w:pPr>
      <w:r>
        <w:rPr>
          <w:rFonts w:hint="eastAsia" w:ascii="仿宋" w:hAnsi="仿宋" w:eastAsia="仿宋"/>
          <w:sz w:val="24"/>
          <w:szCs w:val="24"/>
        </w:rPr>
        <w:t xml:space="preserve">                                              （公司盖章）</w:t>
      </w:r>
    </w:p>
    <w:p w14:paraId="3484B4D0">
      <w:pPr>
        <w:numPr>
          <w:ilvl w:val="-1"/>
          <w:numId w:val="0"/>
        </w:numPr>
        <w:jc w:val="left"/>
        <w:rPr>
          <w:rFonts w:hint="eastAsia" w:ascii="仿宋" w:hAnsi="仿宋" w:eastAsia="仿宋"/>
          <w:sz w:val="24"/>
          <w:szCs w:val="24"/>
        </w:rPr>
      </w:pPr>
    </w:p>
    <w:p w14:paraId="7A8808AE">
      <w:pPr>
        <w:numPr>
          <w:ilvl w:val="-1"/>
          <w:numId w:val="0"/>
        </w:numPr>
        <w:jc w:val="left"/>
        <w:rPr>
          <w:rFonts w:hint="eastAsia" w:ascii="仿宋" w:hAnsi="仿宋" w:eastAsia="仿宋"/>
          <w:sz w:val="24"/>
          <w:szCs w:val="24"/>
        </w:rPr>
      </w:pPr>
      <w:r>
        <w:rPr>
          <w:rFonts w:hint="eastAsia" w:ascii="仿宋" w:hAnsi="仿宋" w:eastAsia="仿宋"/>
          <w:sz w:val="24"/>
          <w:szCs w:val="24"/>
        </w:rPr>
        <w:br w:type="page"/>
      </w:r>
    </w:p>
    <w:p w14:paraId="4225EDC6">
      <w:pPr>
        <w:rPr>
          <w:rFonts w:hint="eastAsia"/>
          <w:sz w:val="32"/>
          <w:szCs w:val="32"/>
          <w:highlight w:val="none"/>
        </w:rPr>
      </w:pPr>
      <w:r>
        <w:rPr>
          <w:rFonts w:hint="eastAsia"/>
          <w:b/>
          <w:bCs/>
          <w:kern w:val="44"/>
          <w:sz w:val="28"/>
          <w:szCs w:val="28"/>
          <w:highlight w:val="none"/>
          <w:lang w:val="en-US" w:eastAsia="zh-CN"/>
        </w:rPr>
        <w:t>1</w:t>
      </w:r>
      <w:r>
        <w:rPr>
          <w:rFonts w:hint="eastAsia"/>
          <w:b/>
          <w:bCs/>
          <w:kern w:val="44"/>
          <w:sz w:val="28"/>
          <w:szCs w:val="28"/>
          <w:highlight w:val="none"/>
        </w:rPr>
        <w:t>.2营利状况</w:t>
      </w:r>
    </w:p>
    <w:p w14:paraId="441F928E">
      <w:pPr>
        <w:rPr>
          <w:rFonts w:hint="eastAsia" w:ascii="仿宋" w:hAnsi="仿宋" w:eastAsia="仿宋"/>
          <w:sz w:val="24"/>
          <w:szCs w:val="24"/>
        </w:rPr>
      </w:pPr>
      <w:r>
        <w:rPr>
          <w:rFonts w:hint="eastAsia"/>
          <w:sz w:val="24"/>
          <w:szCs w:val="28"/>
        </w:rPr>
        <w:t>（一）能力要求：</w:t>
      </w:r>
      <w:r>
        <w:rPr>
          <w:rFonts w:hint="eastAsia" w:ascii="仿宋" w:hAnsi="仿宋" w:eastAsia="仿宋"/>
          <w:sz w:val="24"/>
          <w:szCs w:val="24"/>
        </w:rPr>
        <w:t>近三年中至少一年未出现亏损</w:t>
      </w:r>
    </w:p>
    <w:p w14:paraId="0A463252">
      <w:pPr>
        <w:rPr>
          <w:rFonts w:hint="eastAsia" w:ascii="仿宋" w:hAnsi="仿宋" w:eastAsia="仿宋"/>
          <w:sz w:val="24"/>
          <w:szCs w:val="24"/>
        </w:rPr>
      </w:pPr>
      <w:r>
        <w:rPr>
          <w:rFonts w:hint="eastAsia"/>
          <w:sz w:val="24"/>
          <w:szCs w:val="28"/>
        </w:rPr>
        <w:t>（二）符合性陈述：</w:t>
      </w:r>
      <w:r>
        <w:rPr>
          <w:rFonts w:hint="eastAsia" w:ascii="仿宋" w:hAnsi="仿宋" w:eastAsia="仿宋"/>
          <w:sz w:val="24"/>
          <w:szCs w:val="24"/>
          <w:u w:val="single"/>
        </w:rPr>
        <w:t>本单位近三年净利润额分别为：</w:t>
      </w:r>
      <w:r>
        <w:rPr>
          <w:rFonts w:hint="eastAsia" w:ascii="仿宋" w:hAnsi="仿宋" w:eastAsia="仿宋"/>
          <w:sz w:val="24"/>
          <w:szCs w:val="24"/>
          <w:u w:val="single"/>
          <w:lang w:val="en-US" w:eastAsia="zh-CN"/>
        </w:rPr>
        <w:t>86.65</w:t>
      </w:r>
      <w:r>
        <w:rPr>
          <w:rFonts w:hint="eastAsia" w:ascii="仿宋" w:hAnsi="仿宋" w:eastAsia="仿宋"/>
          <w:sz w:val="24"/>
          <w:szCs w:val="24"/>
          <w:u w:val="single"/>
        </w:rPr>
        <w:t>万元、</w:t>
      </w:r>
      <w:r>
        <w:rPr>
          <w:rFonts w:hint="eastAsia" w:ascii="仿宋" w:hAnsi="仿宋" w:eastAsia="仿宋"/>
          <w:sz w:val="24"/>
          <w:szCs w:val="24"/>
          <w:u w:val="single"/>
          <w:lang w:val="en-US" w:eastAsia="zh-CN"/>
        </w:rPr>
        <w:t>61.80</w:t>
      </w:r>
      <w:r>
        <w:rPr>
          <w:rFonts w:hint="eastAsia" w:ascii="仿宋" w:hAnsi="仿宋" w:eastAsia="仿宋"/>
          <w:sz w:val="24"/>
          <w:szCs w:val="24"/>
          <w:u w:val="single"/>
        </w:rPr>
        <w:t>万元、</w:t>
      </w:r>
      <w:r>
        <w:rPr>
          <w:rFonts w:hint="eastAsia" w:ascii="仿宋" w:hAnsi="仿宋" w:eastAsia="仿宋"/>
          <w:sz w:val="24"/>
          <w:szCs w:val="24"/>
          <w:u w:val="single"/>
          <w:lang w:val="en-US" w:eastAsia="zh-CN"/>
        </w:rPr>
        <w:t>-132.28</w:t>
      </w:r>
      <w:r>
        <w:rPr>
          <w:rFonts w:hint="eastAsia" w:ascii="仿宋" w:hAnsi="仿宋" w:eastAsia="仿宋"/>
          <w:sz w:val="24"/>
          <w:szCs w:val="24"/>
          <w:u w:val="single"/>
        </w:rPr>
        <w:t>万元，提供的财务报表（利润表）的年份为：</w:t>
      </w:r>
      <w:r>
        <w:rPr>
          <w:rFonts w:hint="eastAsia" w:ascii="仿宋" w:hAnsi="仿宋" w:eastAsia="仿宋"/>
          <w:sz w:val="24"/>
          <w:szCs w:val="24"/>
          <w:u w:val="single"/>
          <w:lang w:val="en-US" w:eastAsia="zh-CN"/>
        </w:rPr>
        <w:t>2024</w:t>
      </w:r>
      <w:r>
        <w:rPr>
          <w:rFonts w:hint="eastAsia" w:ascii="仿宋" w:hAnsi="仿宋" w:eastAsia="仿宋"/>
          <w:sz w:val="24"/>
          <w:szCs w:val="24"/>
          <w:u w:val="single"/>
        </w:rPr>
        <w:t>年</w:t>
      </w:r>
      <w:r>
        <w:rPr>
          <w:rFonts w:hint="eastAsia" w:ascii="仿宋" w:hAnsi="仿宋" w:eastAsia="仿宋"/>
          <w:sz w:val="24"/>
          <w:szCs w:val="24"/>
        </w:rPr>
        <w:t>。</w:t>
      </w:r>
    </w:p>
    <w:p w14:paraId="42053A5F">
      <w:pPr>
        <w:jc w:val="left"/>
        <w:rPr>
          <w:rFonts w:hint="eastAsia"/>
          <w:sz w:val="24"/>
          <w:szCs w:val="24"/>
          <w:u w:val="single"/>
        </w:rPr>
      </w:pPr>
      <w:r>
        <w:rPr>
          <w:rFonts w:hint="eastAsia"/>
          <w:sz w:val="24"/>
          <w:szCs w:val="24"/>
        </w:rPr>
        <w:t>（三）证明材料名称</w:t>
      </w:r>
      <w:r>
        <w:rPr>
          <w:rFonts w:hint="eastAsia" w:ascii="仿宋" w:hAnsi="仿宋" w:eastAsia="仿宋"/>
          <w:sz w:val="24"/>
          <w:szCs w:val="24"/>
        </w:rPr>
        <w:t>：</w:t>
      </w:r>
      <w:r>
        <w:rPr>
          <w:rFonts w:hint="eastAsia" w:ascii="仿宋" w:hAnsi="仿宋" w:eastAsia="仿宋"/>
          <w:sz w:val="24"/>
          <w:szCs w:val="24"/>
          <w:u w:val="single"/>
        </w:rPr>
        <w:t xml:space="preserve"> 20</w:t>
      </w:r>
      <w:r>
        <w:rPr>
          <w:rFonts w:hint="eastAsia" w:ascii="仿宋" w:hAnsi="仿宋" w:eastAsia="仿宋"/>
          <w:sz w:val="24"/>
          <w:szCs w:val="24"/>
          <w:u w:val="single"/>
          <w:lang w:val="en-US" w:eastAsia="zh-CN"/>
        </w:rPr>
        <w:t>23</w:t>
      </w:r>
      <w:r>
        <w:rPr>
          <w:rFonts w:hint="eastAsia" w:ascii="仿宋" w:hAnsi="仿宋" w:eastAsia="仿宋"/>
          <w:sz w:val="24"/>
          <w:szCs w:val="24"/>
          <w:u w:val="single"/>
        </w:rPr>
        <w:t>年利润表</w:t>
      </w:r>
    </w:p>
    <w:p w14:paraId="5D9D2C65">
      <w:pPr>
        <w:rPr>
          <w:sz w:val="24"/>
          <w:szCs w:val="24"/>
          <w:highlight w:val="none"/>
        </w:rPr>
      </w:pPr>
      <w:r>
        <w:rPr>
          <w:rFonts w:hint="eastAsia"/>
          <w:sz w:val="24"/>
          <w:szCs w:val="28"/>
        </w:rPr>
        <w:t>（四）证明材料：</w:t>
      </w:r>
    </w:p>
    <w:p w14:paraId="1DDBD998">
      <w:pPr>
        <w:pStyle w:val="18"/>
        <w:ind w:firstLine="0" w:firstLineChars="0"/>
        <w:jc w:val="left"/>
        <w:rPr>
          <w:rFonts w:hint="eastAsia"/>
          <w:sz w:val="24"/>
          <w:szCs w:val="24"/>
          <w:highlight w:val="none"/>
          <w:lang w:eastAsia="zh-CN"/>
        </w:rPr>
      </w:pPr>
      <w:r>
        <w:drawing>
          <wp:inline distT="0" distB="0" distL="114300" distR="114300">
            <wp:extent cx="4817110" cy="6481445"/>
            <wp:effectExtent l="0" t="0" r="13970" b="1079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4817110" cy="6481445"/>
                    </a:xfrm>
                    <a:prstGeom prst="rect">
                      <a:avLst/>
                    </a:prstGeom>
                    <a:noFill/>
                    <a:ln>
                      <a:noFill/>
                    </a:ln>
                  </pic:spPr>
                </pic:pic>
              </a:graphicData>
            </a:graphic>
          </wp:inline>
        </w:drawing>
      </w:r>
    </w:p>
    <w:p w14:paraId="12E061FA">
      <w:pPr>
        <w:pStyle w:val="18"/>
        <w:ind w:firstLine="0" w:firstLineChars="0"/>
        <w:jc w:val="left"/>
        <w:rPr>
          <w:rFonts w:hint="eastAsia"/>
          <w:sz w:val="24"/>
          <w:szCs w:val="24"/>
          <w:highlight w:val="none"/>
          <w:lang w:eastAsia="zh-CN"/>
        </w:rPr>
      </w:pPr>
    </w:p>
    <w:p w14:paraId="526B3388">
      <w:pPr>
        <w:pStyle w:val="18"/>
        <w:ind w:firstLine="0" w:firstLineChars="0"/>
        <w:jc w:val="left"/>
        <w:rPr>
          <w:rFonts w:hint="eastAsia"/>
          <w:sz w:val="24"/>
          <w:szCs w:val="24"/>
          <w:highlight w:val="none"/>
          <w:lang w:eastAsia="zh-CN"/>
        </w:rPr>
      </w:pPr>
    </w:p>
    <w:p w14:paraId="70F3D93E">
      <w:pPr>
        <w:numPr>
          <w:ilvl w:val="-1"/>
          <w:numId w:val="0"/>
        </w:numPr>
        <w:jc w:val="left"/>
        <w:rPr>
          <w:rFonts w:hint="eastAsia" w:ascii="仿宋" w:hAnsi="仿宋" w:eastAsia="仿宋"/>
          <w:sz w:val="24"/>
          <w:szCs w:val="24"/>
        </w:rPr>
      </w:pPr>
    </w:p>
    <w:p w14:paraId="2AE2D6CF">
      <w:pPr>
        <w:numPr>
          <w:ilvl w:val="-1"/>
          <w:numId w:val="0"/>
        </w:numPr>
        <w:jc w:val="left"/>
        <w:rPr>
          <w:rFonts w:hint="eastAsia"/>
          <w:b/>
          <w:bCs/>
          <w:kern w:val="44"/>
          <w:sz w:val="32"/>
          <w:szCs w:val="32"/>
        </w:rPr>
      </w:pPr>
      <w:r>
        <w:rPr>
          <w:rFonts w:hint="eastAsia" w:asciiTheme="minorHAnsi" w:hAnsiTheme="minorHAnsi" w:eastAsiaTheme="minorEastAsia"/>
          <w:b/>
          <w:bCs/>
          <w:kern w:val="44"/>
          <w:sz w:val="32"/>
          <w:szCs w:val="32"/>
          <w:lang w:val="en-US" w:eastAsia="zh-CN"/>
        </w:rPr>
        <w:t>二、</w:t>
      </w:r>
      <w:r>
        <w:rPr>
          <w:rFonts w:hint="eastAsia"/>
          <w:b/>
          <w:bCs/>
          <w:kern w:val="44"/>
          <w:sz w:val="32"/>
          <w:szCs w:val="32"/>
        </w:rPr>
        <w:t>业绩状况</w:t>
      </w:r>
    </w:p>
    <w:p w14:paraId="5B5790C0">
      <w:pPr>
        <w:numPr>
          <w:ilvl w:val="255"/>
          <w:numId w:val="0"/>
        </w:numPr>
        <w:jc w:val="left"/>
        <w:rPr>
          <w:rFonts w:hint="eastAsia" w:ascii="仿宋" w:hAnsi="仿宋" w:eastAsia="仿宋"/>
          <w:sz w:val="24"/>
          <w:szCs w:val="24"/>
        </w:rPr>
      </w:pPr>
      <w:r>
        <w:rPr>
          <w:rFonts w:hint="eastAsia"/>
          <w:b/>
          <w:bCs/>
          <w:kern w:val="44"/>
          <w:sz w:val="28"/>
          <w:szCs w:val="28"/>
          <w:lang w:val="en-US" w:eastAsia="zh-CN"/>
        </w:rPr>
        <w:t>1</w:t>
      </w:r>
      <w:r>
        <w:rPr>
          <w:rFonts w:hint="eastAsia"/>
          <w:b/>
          <w:bCs/>
          <w:kern w:val="44"/>
          <w:sz w:val="28"/>
          <w:szCs w:val="28"/>
        </w:rPr>
        <w:t>.</w:t>
      </w:r>
      <w:r>
        <w:rPr>
          <w:rFonts w:hint="eastAsia"/>
          <w:b/>
          <w:bCs/>
          <w:kern w:val="44"/>
          <w:sz w:val="28"/>
          <w:szCs w:val="28"/>
          <w:lang w:val="en-US" w:eastAsia="zh-CN"/>
        </w:rPr>
        <w:t>1</w:t>
      </w:r>
      <w:r>
        <w:rPr>
          <w:rFonts w:hint="eastAsia"/>
          <w:b/>
          <w:bCs/>
          <w:kern w:val="44"/>
          <w:sz w:val="28"/>
          <w:szCs w:val="28"/>
        </w:rPr>
        <w:t>收入规模</w:t>
      </w:r>
      <w:r>
        <w:rPr>
          <w:rFonts w:hint="eastAsia" w:ascii="仿宋" w:hAnsi="仿宋" w:eastAsia="仿宋" w:cs="仿宋_GB2312"/>
          <w:bCs/>
          <w:kern w:val="0"/>
          <w:sz w:val="28"/>
          <w:szCs w:val="28"/>
        </w:rPr>
        <w:br w:type="textWrapping"/>
      </w:r>
      <w:r>
        <w:rPr>
          <w:rFonts w:hint="eastAsia"/>
          <w:sz w:val="24"/>
          <w:szCs w:val="24"/>
        </w:rPr>
        <w:t>（一）能力要求：</w:t>
      </w:r>
      <w:r>
        <w:rPr>
          <w:rFonts w:hint="eastAsia" w:ascii="仿宋" w:hAnsi="仿宋" w:eastAsia="仿宋"/>
          <w:sz w:val="24"/>
          <w:szCs w:val="24"/>
        </w:rPr>
        <w:t>近三年完成的软件造价评估与咨询服务收入总额应不少于200万元（有财务开票记录、销售合同等证明文件）。</w:t>
      </w:r>
    </w:p>
    <w:p w14:paraId="4958EF84">
      <w:pPr>
        <w:jc w:val="left"/>
        <w:rPr>
          <w:rFonts w:hint="eastAsia" w:ascii="仿宋" w:hAnsi="仿宋" w:eastAsia="仿宋"/>
          <w:sz w:val="24"/>
          <w:szCs w:val="24"/>
          <w:u w:val="single"/>
        </w:rPr>
      </w:pPr>
      <w:r>
        <w:rPr>
          <w:rFonts w:hint="eastAsia"/>
          <w:sz w:val="24"/>
          <w:szCs w:val="24"/>
        </w:rPr>
        <w:t>（二）符合性陈述：</w:t>
      </w:r>
      <w:r>
        <w:rPr>
          <w:rFonts w:hint="eastAsia" w:ascii="仿宋" w:hAnsi="仿宋" w:eastAsia="仿宋"/>
          <w:sz w:val="24"/>
          <w:szCs w:val="24"/>
          <w:u w:val="single"/>
        </w:rPr>
        <w:t>本单位近三年完成的软件造价评估与咨询服务收入总额为</w:t>
      </w:r>
      <w:r>
        <w:rPr>
          <w:rFonts w:hint="eastAsia" w:ascii="仿宋" w:hAnsi="仿宋" w:eastAsia="仿宋"/>
          <w:sz w:val="24"/>
          <w:szCs w:val="24"/>
          <w:u w:val="single"/>
          <w:lang w:val="en-US" w:eastAsia="zh-CN"/>
        </w:rPr>
        <w:t>658.38</w:t>
      </w:r>
      <w:r>
        <w:rPr>
          <w:rFonts w:hint="eastAsia" w:ascii="仿宋" w:hAnsi="仿宋" w:eastAsia="仿宋"/>
          <w:sz w:val="24"/>
          <w:szCs w:val="24"/>
          <w:u w:val="single"/>
        </w:rPr>
        <w:t>万元。</w:t>
      </w:r>
    </w:p>
    <w:p w14:paraId="5BEDBB8A">
      <w:pPr>
        <w:ind w:firstLine="0" w:firstLineChars="0"/>
        <w:jc w:val="left"/>
        <w:rPr>
          <w:rFonts w:hint="eastAsia" w:ascii="仿宋" w:hAnsi="仿宋" w:eastAsia="仿宋"/>
          <w:sz w:val="24"/>
          <w:szCs w:val="24"/>
        </w:rPr>
      </w:pPr>
      <w:r>
        <w:rPr>
          <w:rFonts w:hint="eastAsia"/>
          <w:sz w:val="24"/>
          <w:szCs w:val="24"/>
        </w:rPr>
        <w:t>（三）证明材料名称：</w:t>
      </w:r>
      <w:r>
        <w:rPr>
          <w:rFonts w:hint="eastAsia" w:ascii="仿宋" w:hAnsi="仿宋" w:eastAsia="仿宋"/>
          <w:sz w:val="24"/>
          <w:szCs w:val="24"/>
        </w:rPr>
        <w:t>☑ 收入清单 ☑ 财务发票复印件 ☑ 销售合同  □其他：</w:t>
      </w:r>
      <w:r>
        <w:rPr>
          <w:rFonts w:hint="eastAsia" w:ascii="仿宋" w:hAnsi="仿宋" w:eastAsia="仿宋"/>
          <w:sz w:val="24"/>
          <w:szCs w:val="24"/>
          <w:u w:val="single"/>
        </w:rPr>
        <w:t xml:space="preserve">       </w:t>
      </w:r>
      <w:r>
        <w:rPr>
          <w:rFonts w:hint="eastAsia" w:ascii="仿宋" w:hAnsi="仿宋" w:eastAsia="仿宋"/>
          <w:sz w:val="24"/>
          <w:szCs w:val="24"/>
        </w:rPr>
        <w:t xml:space="preserve"> </w:t>
      </w:r>
    </w:p>
    <w:p w14:paraId="4A409159">
      <w:pPr>
        <w:rPr>
          <w:rFonts w:hint="eastAsia" w:ascii="仿宋" w:hAnsi="仿宋" w:eastAsia="仿宋"/>
          <w:sz w:val="24"/>
          <w:szCs w:val="24"/>
        </w:rPr>
      </w:pPr>
      <w:r>
        <w:rPr>
          <w:rFonts w:hint="eastAsia"/>
          <w:sz w:val="24"/>
          <w:szCs w:val="28"/>
        </w:rPr>
        <w:t>（四）证明材料：</w:t>
      </w:r>
    </w:p>
    <w:p w14:paraId="2A14D29C">
      <w:pPr>
        <w:ind w:firstLine="0" w:firstLineChars="0"/>
        <w:jc w:val="both"/>
        <w:rPr>
          <w:rFonts w:hint="eastAsia"/>
          <w:sz w:val="24"/>
          <w:szCs w:val="24"/>
        </w:rPr>
      </w:pPr>
      <w:r>
        <w:rPr>
          <w:rFonts w:hint="eastAsia"/>
          <w:sz w:val="24"/>
          <w:szCs w:val="24"/>
        </w:rPr>
        <w:t>1、</w:t>
      </w:r>
      <w:r>
        <w:rPr>
          <w:rFonts w:hint="eastAsia"/>
          <w:sz w:val="24"/>
          <w:szCs w:val="24"/>
          <w:lang w:val="en-US" w:eastAsia="zh-CN"/>
        </w:rPr>
        <w:t>证明材料一：</w:t>
      </w:r>
      <w:r>
        <w:rPr>
          <w:rFonts w:hint="eastAsia"/>
          <w:sz w:val="24"/>
          <w:szCs w:val="24"/>
        </w:rPr>
        <w:t>近三年完成的软件造价评估与咨询服务收入清单</w:t>
      </w:r>
    </w:p>
    <w:tbl>
      <w:tblPr>
        <w:tblStyle w:val="11"/>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879"/>
        <w:gridCol w:w="1761"/>
        <w:gridCol w:w="1275"/>
        <w:gridCol w:w="1418"/>
        <w:gridCol w:w="1559"/>
        <w:gridCol w:w="851"/>
      </w:tblGrid>
      <w:tr w14:paraId="73CEC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750" w:type="dxa"/>
            <w:vMerge w:val="restart"/>
            <w:vAlign w:val="center"/>
          </w:tcPr>
          <w:p w14:paraId="7BE064E3">
            <w:pPr>
              <w:jc w:val="center"/>
              <w:rPr>
                <w:rFonts w:hint="eastAsia" w:ascii="等线" w:hAnsi="等线" w:eastAsia="等线" w:cs="等线"/>
                <w:b/>
                <w:bCs/>
                <w:szCs w:val="21"/>
              </w:rPr>
            </w:pPr>
            <w:r>
              <w:rPr>
                <w:rFonts w:hint="eastAsia" w:ascii="等线" w:hAnsi="等线" w:eastAsia="等线" w:cs="等线"/>
                <w:b/>
                <w:bCs/>
                <w:szCs w:val="21"/>
              </w:rPr>
              <w:t>序号</w:t>
            </w:r>
          </w:p>
        </w:tc>
        <w:tc>
          <w:tcPr>
            <w:tcW w:w="1879" w:type="dxa"/>
            <w:vMerge w:val="restart"/>
            <w:vAlign w:val="center"/>
          </w:tcPr>
          <w:p w14:paraId="6A8B5DD6">
            <w:pPr>
              <w:jc w:val="center"/>
              <w:rPr>
                <w:rFonts w:hint="eastAsia" w:ascii="等线" w:hAnsi="等线" w:eastAsia="等线" w:cs="等线"/>
                <w:b/>
                <w:bCs/>
                <w:szCs w:val="21"/>
              </w:rPr>
            </w:pPr>
            <w:r>
              <w:rPr>
                <w:rFonts w:hint="eastAsia" w:ascii="等线" w:hAnsi="等线" w:eastAsia="等线" w:cs="等线"/>
                <w:b/>
                <w:bCs/>
                <w:szCs w:val="21"/>
              </w:rPr>
              <w:t>客户名称</w:t>
            </w:r>
          </w:p>
        </w:tc>
        <w:tc>
          <w:tcPr>
            <w:tcW w:w="1761" w:type="dxa"/>
            <w:vMerge w:val="restart"/>
            <w:vAlign w:val="center"/>
          </w:tcPr>
          <w:p w14:paraId="7F9BC0DE">
            <w:pPr>
              <w:jc w:val="center"/>
              <w:rPr>
                <w:rFonts w:hint="eastAsia" w:ascii="等线" w:hAnsi="等线" w:eastAsia="等线" w:cs="等线"/>
                <w:b/>
                <w:bCs/>
                <w:szCs w:val="21"/>
              </w:rPr>
            </w:pPr>
            <w:r>
              <w:rPr>
                <w:rFonts w:hint="eastAsia" w:ascii="等线" w:hAnsi="等线" w:eastAsia="等线" w:cs="等线"/>
                <w:b/>
                <w:bCs/>
                <w:szCs w:val="21"/>
              </w:rPr>
              <w:t>合同签署时间</w:t>
            </w:r>
          </w:p>
        </w:tc>
        <w:tc>
          <w:tcPr>
            <w:tcW w:w="1275" w:type="dxa"/>
            <w:vMerge w:val="restart"/>
            <w:vAlign w:val="center"/>
          </w:tcPr>
          <w:p w14:paraId="44AE2D15">
            <w:pPr>
              <w:jc w:val="center"/>
              <w:rPr>
                <w:rFonts w:hint="eastAsia" w:ascii="等线" w:hAnsi="等线" w:eastAsia="等线" w:cs="等线"/>
                <w:b/>
                <w:bCs/>
                <w:szCs w:val="21"/>
              </w:rPr>
            </w:pPr>
            <w:r>
              <w:rPr>
                <w:rFonts w:hint="eastAsia" w:ascii="等线" w:hAnsi="等线" w:eastAsia="等线" w:cs="等线"/>
                <w:b/>
                <w:bCs/>
                <w:szCs w:val="21"/>
              </w:rPr>
              <w:t>合同性质</w:t>
            </w:r>
          </w:p>
        </w:tc>
        <w:tc>
          <w:tcPr>
            <w:tcW w:w="1418" w:type="dxa"/>
            <w:vMerge w:val="restart"/>
            <w:vAlign w:val="center"/>
          </w:tcPr>
          <w:p w14:paraId="69044B81">
            <w:pPr>
              <w:jc w:val="center"/>
              <w:rPr>
                <w:rFonts w:hint="eastAsia" w:ascii="等线" w:hAnsi="等线" w:eastAsia="等线" w:cs="等线"/>
                <w:b/>
                <w:bCs/>
                <w:szCs w:val="21"/>
              </w:rPr>
            </w:pPr>
            <w:r>
              <w:rPr>
                <w:rFonts w:hint="eastAsia" w:ascii="等线" w:hAnsi="等线" w:eastAsia="等线" w:cs="等线"/>
                <w:b/>
                <w:bCs/>
                <w:szCs w:val="21"/>
              </w:rPr>
              <w:t>开票金额</w:t>
            </w:r>
          </w:p>
          <w:p w14:paraId="64D17BA3">
            <w:pPr>
              <w:jc w:val="center"/>
              <w:rPr>
                <w:rFonts w:hint="eastAsia" w:ascii="等线" w:hAnsi="等线" w:eastAsia="等线" w:cs="等线"/>
                <w:b/>
                <w:bCs/>
                <w:szCs w:val="21"/>
              </w:rPr>
            </w:pPr>
            <w:r>
              <w:rPr>
                <w:rFonts w:hint="eastAsia" w:ascii="等线" w:hAnsi="等线" w:eastAsia="等线" w:cs="等线"/>
                <w:b/>
                <w:bCs/>
                <w:szCs w:val="21"/>
              </w:rPr>
              <w:t>（万元）</w:t>
            </w:r>
          </w:p>
        </w:tc>
        <w:tc>
          <w:tcPr>
            <w:tcW w:w="1559" w:type="dxa"/>
            <w:vMerge w:val="restart"/>
            <w:vAlign w:val="center"/>
          </w:tcPr>
          <w:p w14:paraId="18B682DE">
            <w:pPr>
              <w:jc w:val="center"/>
              <w:rPr>
                <w:rFonts w:hint="eastAsia" w:ascii="等线" w:hAnsi="等线" w:eastAsia="等线" w:cs="等线"/>
                <w:b/>
                <w:bCs/>
                <w:szCs w:val="21"/>
              </w:rPr>
            </w:pPr>
            <w:r>
              <w:rPr>
                <w:rFonts w:hint="eastAsia" w:ascii="等线" w:hAnsi="等线" w:eastAsia="等线" w:cs="等线"/>
                <w:b/>
                <w:bCs/>
                <w:szCs w:val="21"/>
              </w:rPr>
              <w:t>开票时间</w:t>
            </w:r>
          </w:p>
        </w:tc>
        <w:tc>
          <w:tcPr>
            <w:tcW w:w="851" w:type="dxa"/>
            <w:vMerge w:val="restart"/>
            <w:vAlign w:val="center"/>
          </w:tcPr>
          <w:p w14:paraId="2CC745D5">
            <w:pPr>
              <w:jc w:val="center"/>
              <w:rPr>
                <w:rFonts w:hint="eastAsia" w:ascii="等线" w:hAnsi="等线" w:eastAsia="等线" w:cs="等线"/>
                <w:b/>
                <w:bCs/>
                <w:szCs w:val="21"/>
              </w:rPr>
            </w:pPr>
            <w:r>
              <w:rPr>
                <w:rFonts w:hint="eastAsia" w:ascii="等线" w:hAnsi="等线" w:eastAsia="等线" w:cs="等线"/>
                <w:b/>
                <w:bCs/>
                <w:szCs w:val="21"/>
              </w:rPr>
              <w:t>备  注</w:t>
            </w:r>
          </w:p>
        </w:tc>
      </w:tr>
      <w:tr w14:paraId="0AA02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750" w:type="dxa"/>
            <w:vMerge w:val="continue"/>
            <w:vAlign w:val="center"/>
          </w:tcPr>
          <w:p w14:paraId="5E73513E">
            <w:pPr>
              <w:jc w:val="center"/>
              <w:rPr>
                <w:rFonts w:hint="eastAsia" w:ascii="等线" w:hAnsi="等线" w:eastAsia="等线" w:cs="等线"/>
                <w:b/>
                <w:bCs/>
                <w:sz w:val="20"/>
                <w:szCs w:val="20"/>
              </w:rPr>
            </w:pPr>
          </w:p>
        </w:tc>
        <w:tc>
          <w:tcPr>
            <w:tcW w:w="1879" w:type="dxa"/>
            <w:vMerge w:val="continue"/>
            <w:vAlign w:val="center"/>
          </w:tcPr>
          <w:p w14:paraId="09009B8E">
            <w:pPr>
              <w:jc w:val="center"/>
              <w:rPr>
                <w:rFonts w:hint="eastAsia" w:ascii="等线" w:hAnsi="等线" w:eastAsia="等线" w:cs="等线"/>
                <w:b/>
                <w:bCs/>
                <w:sz w:val="20"/>
                <w:szCs w:val="20"/>
              </w:rPr>
            </w:pPr>
          </w:p>
        </w:tc>
        <w:tc>
          <w:tcPr>
            <w:tcW w:w="1761" w:type="dxa"/>
            <w:vMerge w:val="continue"/>
            <w:vAlign w:val="center"/>
          </w:tcPr>
          <w:p w14:paraId="775C5CDE">
            <w:pPr>
              <w:jc w:val="center"/>
              <w:rPr>
                <w:rFonts w:hint="eastAsia" w:ascii="等线" w:hAnsi="等线" w:eastAsia="等线" w:cs="等线"/>
                <w:b/>
                <w:bCs/>
                <w:sz w:val="20"/>
                <w:szCs w:val="20"/>
              </w:rPr>
            </w:pPr>
          </w:p>
        </w:tc>
        <w:tc>
          <w:tcPr>
            <w:tcW w:w="1275" w:type="dxa"/>
            <w:vMerge w:val="continue"/>
            <w:vAlign w:val="center"/>
          </w:tcPr>
          <w:p w14:paraId="2D639906">
            <w:pPr>
              <w:ind w:left="-109" w:leftChars="-52" w:right="-107" w:rightChars="-51"/>
              <w:jc w:val="center"/>
              <w:rPr>
                <w:rFonts w:hint="eastAsia" w:ascii="等线" w:hAnsi="等线" w:eastAsia="等线" w:cs="等线"/>
                <w:b/>
                <w:bCs/>
                <w:sz w:val="20"/>
                <w:szCs w:val="20"/>
              </w:rPr>
            </w:pPr>
          </w:p>
        </w:tc>
        <w:tc>
          <w:tcPr>
            <w:tcW w:w="1418" w:type="dxa"/>
            <w:vMerge w:val="continue"/>
            <w:vAlign w:val="center"/>
          </w:tcPr>
          <w:p w14:paraId="60F25611">
            <w:pPr>
              <w:ind w:left="-109" w:leftChars="-52" w:right="-107" w:rightChars="-51"/>
              <w:jc w:val="center"/>
              <w:rPr>
                <w:rFonts w:hint="eastAsia" w:ascii="等线" w:hAnsi="等线" w:eastAsia="等线" w:cs="等线"/>
                <w:b/>
                <w:bCs/>
                <w:sz w:val="20"/>
                <w:szCs w:val="20"/>
              </w:rPr>
            </w:pPr>
          </w:p>
        </w:tc>
        <w:tc>
          <w:tcPr>
            <w:tcW w:w="1559" w:type="dxa"/>
            <w:vMerge w:val="continue"/>
            <w:vAlign w:val="center"/>
          </w:tcPr>
          <w:p w14:paraId="4BDCB0AD">
            <w:pPr>
              <w:ind w:left="-109" w:leftChars="-52" w:right="-107" w:rightChars="-51"/>
              <w:jc w:val="center"/>
              <w:rPr>
                <w:rFonts w:hint="eastAsia" w:ascii="等线" w:hAnsi="等线" w:eastAsia="等线" w:cs="等线"/>
                <w:b/>
                <w:bCs/>
                <w:sz w:val="20"/>
                <w:szCs w:val="20"/>
              </w:rPr>
            </w:pPr>
          </w:p>
        </w:tc>
        <w:tc>
          <w:tcPr>
            <w:tcW w:w="851" w:type="dxa"/>
            <w:vMerge w:val="continue"/>
            <w:vAlign w:val="center"/>
          </w:tcPr>
          <w:p w14:paraId="6C72C944">
            <w:pPr>
              <w:jc w:val="center"/>
              <w:rPr>
                <w:rFonts w:hint="eastAsia" w:ascii="等线" w:hAnsi="等线" w:eastAsia="等线" w:cs="等线"/>
                <w:b/>
                <w:bCs/>
                <w:sz w:val="20"/>
                <w:szCs w:val="20"/>
              </w:rPr>
            </w:pPr>
          </w:p>
        </w:tc>
      </w:tr>
      <w:tr w14:paraId="1DC3A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50" w:type="dxa"/>
            <w:vMerge w:val="restart"/>
            <w:vAlign w:val="center"/>
          </w:tcPr>
          <w:p w14:paraId="42728B63">
            <w:pPr>
              <w:jc w:val="center"/>
              <w:rPr>
                <w:rFonts w:hint="eastAsia" w:ascii="仿宋" w:hAnsi="仿宋" w:eastAsia="仿宋" w:cs="等线"/>
                <w:sz w:val="20"/>
                <w:szCs w:val="20"/>
                <w:lang w:eastAsia="zh-CN"/>
              </w:rPr>
            </w:pPr>
            <w:r>
              <w:rPr>
                <w:rFonts w:hint="eastAsia" w:ascii="仿宋" w:hAnsi="仿宋" w:eastAsia="仿宋" w:cs="等线"/>
                <w:sz w:val="20"/>
                <w:szCs w:val="20"/>
                <w:lang w:val="en-US" w:eastAsia="zh-CN"/>
              </w:rPr>
              <w:t>1</w:t>
            </w:r>
          </w:p>
        </w:tc>
        <w:tc>
          <w:tcPr>
            <w:tcW w:w="1879" w:type="dxa"/>
            <w:vMerge w:val="restart"/>
            <w:shd w:val="clear" w:color="auto" w:fill="auto"/>
            <w:vAlign w:val="center"/>
          </w:tcPr>
          <w:p w14:paraId="61AA8AE7">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中国进出口银行</w:t>
            </w:r>
          </w:p>
        </w:tc>
        <w:tc>
          <w:tcPr>
            <w:tcW w:w="1761" w:type="dxa"/>
            <w:vMerge w:val="restart"/>
            <w:shd w:val="clear" w:color="auto" w:fill="auto"/>
            <w:vAlign w:val="center"/>
          </w:tcPr>
          <w:p w14:paraId="72856004">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2024/10/10</w:t>
            </w:r>
          </w:p>
        </w:tc>
        <w:tc>
          <w:tcPr>
            <w:tcW w:w="1275" w:type="dxa"/>
            <w:vMerge w:val="restart"/>
            <w:vAlign w:val="center"/>
          </w:tcPr>
          <w:p w14:paraId="4CD51DE2">
            <w:pPr>
              <w:jc w:val="center"/>
              <w:rPr>
                <w:rFonts w:hint="default" w:ascii="仿宋" w:hAnsi="仿宋" w:eastAsia="仿宋" w:cs="等线"/>
                <w:sz w:val="20"/>
                <w:szCs w:val="20"/>
                <w:lang w:val="en-US" w:eastAsia="zh-CN"/>
              </w:rPr>
            </w:pPr>
            <w:r>
              <w:rPr>
                <w:rFonts w:hint="eastAsia" w:ascii="仿宋" w:hAnsi="仿宋" w:eastAsia="仿宋" w:cs="等线"/>
                <w:sz w:val="20"/>
                <w:szCs w:val="20"/>
                <w:lang w:val="en-US" w:eastAsia="zh-CN"/>
              </w:rPr>
              <w:t>固定额合同</w:t>
            </w:r>
          </w:p>
        </w:tc>
        <w:tc>
          <w:tcPr>
            <w:tcW w:w="1418" w:type="dxa"/>
            <w:shd w:val="clear" w:color="auto" w:fill="auto"/>
            <w:vAlign w:val="center"/>
          </w:tcPr>
          <w:p w14:paraId="2AE0FE54">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77.30</w:t>
            </w:r>
          </w:p>
        </w:tc>
        <w:tc>
          <w:tcPr>
            <w:tcW w:w="1559" w:type="dxa"/>
            <w:shd w:val="clear" w:color="auto" w:fill="auto"/>
            <w:vAlign w:val="center"/>
          </w:tcPr>
          <w:p w14:paraId="3E2F87F3">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2025/03/19</w:t>
            </w:r>
          </w:p>
        </w:tc>
        <w:tc>
          <w:tcPr>
            <w:tcW w:w="851" w:type="dxa"/>
            <w:vAlign w:val="center"/>
          </w:tcPr>
          <w:p w14:paraId="0B0A0405">
            <w:pPr>
              <w:jc w:val="center"/>
              <w:rPr>
                <w:rFonts w:hint="eastAsia" w:ascii="仿宋" w:hAnsi="仿宋" w:eastAsia="仿宋" w:cs="等线"/>
                <w:sz w:val="20"/>
                <w:szCs w:val="20"/>
              </w:rPr>
            </w:pPr>
          </w:p>
        </w:tc>
      </w:tr>
      <w:tr w14:paraId="322B5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50" w:type="dxa"/>
            <w:vMerge w:val="continue"/>
            <w:vAlign w:val="center"/>
          </w:tcPr>
          <w:p w14:paraId="26951D04">
            <w:pPr>
              <w:jc w:val="center"/>
              <w:rPr>
                <w:rFonts w:hint="eastAsia" w:ascii="仿宋" w:hAnsi="仿宋" w:eastAsia="仿宋" w:cs="等线"/>
                <w:sz w:val="20"/>
                <w:szCs w:val="20"/>
              </w:rPr>
            </w:pPr>
          </w:p>
        </w:tc>
        <w:tc>
          <w:tcPr>
            <w:tcW w:w="1879" w:type="dxa"/>
            <w:vMerge w:val="continue"/>
            <w:shd w:val="clear" w:color="auto" w:fill="auto"/>
            <w:vAlign w:val="center"/>
          </w:tcPr>
          <w:p w14:paraId="2D438EC0">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761" w:type="dxa"/>
            <w:vMerge w:val="continue"/>
            <w:shd w:val="clear" w:color="auto" w:fill="auto"/>
            <w:vAlign w:val="center"/>
          </w:tcPr>
          <w:p w14:paraId="2C73A0D2">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tc>
        <w:tc>
          <w:tcPr>
            <w:tcW w:w="1275" w:type="dxa"/>
            <w:vMerge w:val="continue"/>
            <w:vAlign w:val="center"/>
          </w:tcPr>
          <w:p w14:paraId="3AE6FAA1">
            <w:pPr>
              <w:jc w:val="center"/>
              <w:rPr>
                <w:rFonts w:hint="eastAsia" w:ascii="仿宋" w:hAnsi="仿宋" w:eastAsia="仿宋" w:cs="等线"/>
                <w:sz w:val="20"/>
                <w:szCs w:val="20"/>
                <w:lang w:val="en-US" w:eastAsia="zh-CN"/>
              </w:rPr>
            </w:pPr>
          </w:p>
        </w:tc>
        <w:tc>
          <w:tcPr>
            <w:tcW w:w="1418" w:type="dxa"/>
            <w:shd w:val="clear" w:color="auto" w:fill="auto"/>
            <w:vAlign w:val="center"/>
          </w:tcPr>
          <w:p w14:paraId="503A2CFB">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26.30</w:t>
            </w:r>
          </w:p>
        </w:tc>
        <w:tc>
          <w:tcPr>
            <w:tcW w:w="1559" w:type="dxa"/>
            <w:shd w:val="clear" w:color="auto" w:fill="auto"/>
            <w:vAlign w:val="center"/>
          </w:tcPr>
          <w:p w14:paraId="0BAD9637">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2025/07/31</w:t>
            </w:r>
          </w:p>
        </w:tc>
        <w:tc>
          <w:tcPr>
            <w:tcW w:w="851" w:type="dxa"/>
            <w:vAlign w:val="center"/>
          </w:tcPr>
          <w:p w14:paraId="45F52BEA">
            <w:pPr>
              <w:jc w:val="center"/>
              <w:rPr>
                <w:rFonts w:hint="eastAsia" w:ascii="仿宋" w:hAnsi="仿宋" w:eastAsia="仿宋" w:cs="等线"/>
                <w:sz w:val="20"/>
                <w:szCs w:val="20"/>
              </w:rPr>
            </w:pPr>
          </w:p>
        </w:tc>
      </w:tr>
      <w:tr w14:paraId="4AEED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50" w:type="dxa"/>
            <w:vMerge w:val="continue"/>
            <w:vAlign w:val="center"/>
          </w:tcPr>
          <w:p w14:paraId="2E142E04">
            <w:pPr>
              <w:jc w:val="center"/>
              <w:rPr>
                <w:rFonts w:hint="eastAsia" w:ascii="仿宋" w:hAnsi="仿宋" w:eastAsia="仿宋" w:cs="等线"/>
                <w:sz w:val="20"/>
                <w:szCs w:val="20"/>
              </w:rPr>
            </w:pPr>
          </w:p>
        </w:tc>
        <w:tc>
          <w:tcPr>
            <w:tcW w:w="1879" w:type="dxa"/>
            <w:vMerge w:val="continue"/>
            <w:shd w:val="clear" w:color="auto" w:fill="auto"/>
            <w:vAlign w:val="center"/>
          </w:tcPr>
          <w:p w14:paraId="57361450">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p>
        </w:tc>
        <w:tc>
          <w:tcPr>
            <w:tcW w:w="1761" w:type="dxa"/>
            <w:vMerge w:val="continue"/>
            <w:shd w:val="clear" w:color="auto" w:fill="auto"/>
            <w:vAlign w:val="center"/>
          </w:tcPr>
          <w:p w14:paraId="50B61821">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p>
        </w:tc>
        <w:tc>
          <w:tcPr>
            <w:tcW w:w="1275" w:type="dxa"/>
            <w:vMerge w:val="continue"/>
            <w:vAlign w:val="center"/>
          </w:tcPr>
          <w:p w14:paraId="74C8865F">
            <w:pPr>
              <w:jc w:val="center"/>
              <w:rPr>
                <w:rFonts w:hint="default" w:ascii="仿宋" w:hAnsi="仿宋" w:eastAsia="仿宋" w:cs="等线"/>
                <w:sz w:val="20"/>
                <w:szCs w:val="20"/>
                <w:lang w:val="en-US" w:eastAsia="zh-CN"/>
              </w:rPr>
            </w:pPr>
          </w:p>
        </w:tc>
        <w:tc>
          <w:tcPr>
            <w:tcW w:w="1418" w:type="dxa"/>
            <w:shd w:val="clear" w:color="auto" w:fill="auto"/>
            <w:vAlign w:val="center"/>
          </w:tcPr>
          <w:p w14:paraId="4BD7E94A">
            <w:pPr>
              <w:keepNext w:val="0"/>
              <w:keepLines w:val="0"/>
              <w:widowControl/>
              <w:suppressLineNumbers w:val="0"/>
              <w:jc w:val="center"/>
              <w:textAlignment w:val="center"/>
              <w:rPr>
                <w:rFonts w:hint="default"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22.92</w:t>
            </w:r>
          </w:p>
        </w:tc>
        <w:tc>
          <w:tcPr>
            <w:tcW w:w="1559" w:type="dxa"/>
            <w:shd w:val="clear" w:color="auto" w:fill="auto"/>
            <w:vAlign w:val="center"/>
          </w:tcPr>
          <w:p w14:paraId="351DA29C">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2024/12/03</w:t>
            </w:r>
          </w:p>
        </w:tc>
        <w:tc>
          <w:tcPr>
            <w:tcW w:w="851" w:type="dxa"/>
            <w:vMerge w:val="restart"/>
            <w:vAlign w:val="center"/>
          </w:tcPr>
          <w:p w14:paraId="4CF415A2">
            <w:pPr>
              <w:jc w:val="center"/>
              <w:rPr>
                <w:rFonts w:hint="eastAsia" w:ascii="仿宋" w:hAnsi="仿宋" w:eastAsia="仿宋" w:cs="等线"/>
                <w:sz w:val="20"/>
                <w:szCs w:val="20"/>
              </w:rPr>
            </w:pPr>
          </w:p>
        </w:tc>
      </w:tr>
      <w:tr w14:paraId="2550C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50" w:type="dxa"/>
            <w:vMerge w:val="continue"/>
            <w:vAlign w:val="center"/>
          </w:tcPr>
          <w:p w14:paraId="5E600A9E">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879" w:type="dxa"/>
            <w:vMerge w:val="continue"/>
            <w:shd w:val="clear" w:color="auto" w:fill="auto"/>
            <w:vAlign w:val="center"/>
          </w:tcPr>
          <w:p w14:paraId="043FE6DC">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761" w:type="dxa"/>
            <w:vMerge w:val="continue"/>
            <w:shd w:val="clear" w:color="auto" w:fill="auto"/>
            <w:vAlign w:val="center"/>
          </w:tcPr>
          <w:p w14:paraId="203C12FD">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275" w:type="dxa"/>
            <w:vMerge w:val="continue"/>
            <w:vAlign w:val="center"/>
          </w:tcPr>
          <w:p w14:paraId="3FBEB81E">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418" w:type="dxa"/>
            <w:shd w:val="clear" w:color="auto" w:fill="auto"/>
            <w:vAlign w:val="center"/>
          </w:tcPr>
          <w:p w14:paraId="5F72305B">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7.77</w:t>
            </w:r>
          </w:p>
        </w:tc>
        <w:tc>
          <w:tcPr>
            <w:tcW w:w="1559" w:type="dxa"/>
            <w:shd w:val="clear" w:color="auto" w:fill="auto"/>
            <w:vAlign w:val="center"/>
          </w:tcPr>
          <w:p w14:paraId="61453A38">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2025/08/28</w:t>
            </w:r>
          </w:p>
        </w:tc>
        <w:tc>
          <w:tcPr>
            <w:tcW w:w="851" w:type="dxa"/>
            <w:vMerge w:val="continue"/>
            <w:vAlign w:val="center"/>
          </w:tcPr>
          <w:p w14:paraId="0D271E36">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r>
      <w:tr w14:paraId="4AC94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50" w:type="dxa"/>
            <w:vMerge w:val="continue"/>
            <w:vAlign w:val="center"/>
          </w:tcPr>
          <w:p w14:paraId="40F7FBC9">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879" w:type="dxa"/>
            <w:vMerge w:val="continue"/>
            <w:shd w:val="clear" w:color="auto" w:fill="auto"/>
            <w:vAlign w:val="center"/>
          </w:tcPr>
          <w:p w14:paraId="26AA2462">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761" w:type="dxa"/>
            <w:vMerge w:val="continue"/>
            <w:shd w:val="clear" w:color="auto" w:fill="auto"/>
            <w:vAlign w:val="center"/>
          </w:tcPr>
          <w:p w14:paraId="408226D1">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275" w:type="dxa"/>
            <w:vMerge w:val="continue"/>
            <w:vAlign w:val="center"/>
          </w:tcPr>
          <w:p w14:paraId="4B638610">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1418" w:type="dxa"/>
            <w:shd w:val="clear" w:color="auto" w:fill="auto"/>
            <w:vAlign w:val="center"/>
          </w:tcPr>
          <w:p w14:paraId="62EBB25E">
            <w:pPr>
              <w:keepNext w:val="0"/>
              <w:keepLines w:val="0"/>
              <w:widowControl/>
              <w:suppressLineNumbers w:val="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2.86</w:t>
            </w:r>
          </w:p>
        </w:tc>
        <w:tc>
          <w:tcPr>
            <w:tcW w:w="1559" w:type="dxa"/>
            <w:shd w:val="clear" w:color="auto" w:fill="auto"/>
            <w:vAlign w:val="center"/>
          </w:tcPr>
          <w:p w14:paraId="6E1C4496">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2025/11/20</w:t>
            </w:r>
          </w:p>
        </w:tc>
        <w:tc>
          <w:tcPr>
            <w:tcW w:w="851" w:type="dxa"/>
            <w:vMerge w:val="continue"/>
            <w:vAlign w:val="center"/>
          </w:tcPr>
          <w:p w14:paraId="19139874">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r>
      <w:tr w14:paraId="363C1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750" w:type="dxa"/>
            <w:vAlign w:val="center"/>
          </w:tcPr>
          <w:p w14:paraId="477A9317">
            <w:pPr>
              <w:jc w:val="center"/>
              <w:rPr>
                <w:rFonts w:hint="eastAsia" w:ascii="仿宋" w:hAnsi="仿宋" w:eastAsia="仿宋" w:cs="等线"/>
                <w:sz w:val="20"/>
                <w:szCs w:val="20"/>
              </w:rPr>
            </w:pPr>
            <w:r>
              <w:rPr>
                <w:rFonts w:hint="eastAsia" w:ascii="仿宋" w:hAnsi="仿宋" w:eastAsia="仿宋" w:cs="等线"/>
                <w:sz w:val="20"/>
                <w:szCs w:val="20"/>
              </w:rPr>
              <w:t>3</w:t>
            </w:r>
          </w:p>
        </w:tc>
        <w:tc>
          <w:tcPr>
            <w:tcW w:w="1879" w:type="dxa"/>
            <w:shd w:val="clear" w:color="auto" w:fill="auto"/>
            <w:vAlign w:val="center"/>
          </w:tcPr>
          <w:p w14:paraId="4469AD33">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南京银行股份有限公司</w:t>
            </w:r>
          </w:p>
        </w:tc>
        <w:tc>
          <w:tcPr>
            <w:tcW w:w="1761" w:type="dxa"/>
            <w:shd w:val="clear" w:color="auto" w:fill="auto"/>
            <w:vAlign w:val="center"/>
          </w:tcPr>
          <w:p w14:paraId="2526612F">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2024/11/25</w:t>
            </w:r>
          </w:p>
        </w:tc>
        <w:tc>
          <w:tcPr>
            <w:tcW w:w="1275" w:type="dxa"/>
            <w:vAlign w:val="center"/>
          </w:tcPr>
          <w:p w14:paraId="4C6B11E1">
            <w:pPr>
              <w:jc w:val="center"/>
              <w:rPr>
                <w:rFonts w:hint="eastAsia" w:ascii="仿宋" w:hAnsi="仿宋" w:eastAsia="仿宋" w:cs="等线"/>
                <w:sz w:val="20"/>
                <w:szCs w:val="20"/>
              </w:rPr>
            </w:pPr>
            <w:r>
              <w:rPr>
                <w:rFonts w:hint="eastAsia" w:ascii="仿宋" w:hAnsi="仿宋" w:eastAsia="仿宋" w:cs="等线"/>
                <w:sz w:val="20"/>
                <w:szCs w:val="20"/>
                <w:lang w:val="en-US" w:eastAsia="zh-CN"/>
              </w:rPr>
              <w:t>固定额合同</w:t>
            </w:r>
          </w:p>
        </w:tc>
        <w:tc>
          <w:tcPr>
            <w:tcW w:w="1418" w:type="dxa"/>
            <w:shd w:val="clear" w:color="auto" w:fill="auto"/>
            <w:vAlign w:val="center"/>
          </w:tcPr>
          <w:p w14:paraId="4299BB5B">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73.16</w:t>
            </w:r>
          </w:p>
        </w:tc>
        <w:tc>
          <w:tcPr>
            <w:tcW w:w="1559" w:type="dxa"/>
            <w:shd w:val="clear" w:color="auto" w:fill="auto"/>
            <w:vAlign w:val="center"/>
          </w:tcPr>
          <w:p w14:paraId="1EB56B00">
            <w:pPr>
              <w:keepNext w:val="0"/>
              <w:keepLines w:val="0"/>
              <w:widowControl/>
              <w:suppressLineNumbers w:val="0"/>
              <w:jc w:val="center"/>
              <w:textAlignment w:val="center"/>
              <w:rPr>
                <w:rFonts w:hint="eastAsia" w:ascii="宋体" w:hAnsi="宋体" w:eastAsiaTheme="minorEastAsia" w:cstheme="minorBidi"/>
                <w:color w:val="000000" w:themeColor="text1"/>
                <w:kern w:val="2"/>
                <w:sz w:val="20"/>
                <w:szCs w:val="20"/>
                <w:lang w:val="en-US" w:eastAsia="zh-CN" w:bidi="ar-SA"/>
                <w14:textFill>
                  <w14:solidFill>
                    <w14:schemeClr w14:val="tx1"/>
                  </w14:solidFill>
                </w14:textFill>
              </w:rPr>
            </w:pPr>
            <w:r>
              <w:rPr>
                <w:rFonts w:hint="eastAsia" w:ascii="宋体" w:hAnsi="宋体" w:eastAsia="宋体" w:cs="宋体"/>
                <w:i w:val="0"/>
                <w:iCs w:val="0"/>
                <w:color w:val="000000"/>
                <w:kern w:val="0"/>
                <w:sz w:val="20"/>
                <w:szCs w:val="20"/>
                <w:u w:val="none"/>
                <w:lang w:val="en-US" w:eastAsia="zh-CN" w:bidi="ar"/>
              </w:rPr>
              <w:t>2024/11/28</w:t>
            </w:r>
          </w:p>
        </w:tc>
        <w:tc>
          <w:tcPr>
            <w:tcW w:w="851" w:type="dxa"/>
            <w:vAlign w:val="center"/>
          </w:tcPr>
          <w:p w14:paraId="30D6A9C8">
            <w:pPr>
              <w:jc w:val="center"/>
              <w:rPr>
                <w:rFonts w:hint="eastAsia" w:ascii="仿宋" w:hAnsi="仿宋" w:eastAsia="仿宋" w:cs="等线"/>
                <w:sz w:val="20"/>
                <w:szCs w:val="20"/>
              </w:rPr>
            </w:pPr>
          </w:p>
        </w:tc>
      </w:tr>
      <w:tr w14:paraId="18B7D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629" w:type="dxa"/>
            <w:gridSpan w:val="2"/>
            <w:vAlign w:val="center"/>
          </w:tcPr>
          <w:p w14:paraId="5F804DDC">
            <w:pPr>
              <w:jc w:val="center"/>
              <w:rPr>
                <w:rFonts w:hint="eastAsia" w:ascii="仿宋" w:hAnsi="仿宋" w:eastAsia="仿宋" w:cs="等线"/>
                <w:sz w:val="20"/>
                <w:szCs w:val="20"/>
              </w:rPr>
            </w:pPr>
            <w:r>
              <w:rPr>
                <w:rFonts w:hint="eastAsia" w:ascii="仿宋" w:hAnsi="仿宋" w:eastAsia="仿宋" w:cs="等线"/>
                <w:sz w:val="20"/>
                <w:szCs w:val="20"/>
              </w:rPr>
              <w:t>合计</w:t>
            </w:r>
          </w:p>
        </w:tc>
        <w:tc>
          <w:tcPr>
            <w:tcW w:w="1761" w:type="dxa"/>
            <w:vAlign w:val="center"/>
          </w:tcPr>
          <w:p w14:paraId="5837D686">
            <w:pPr>
              <w:jc w:val="center"/>
              <w:rPr>
                <w:rFonts w:hint="eastAsia" w:ascii="仿宋" w:hAnsi="仿宋" w:eastAsia="仿宋" w:cs="等线"/>
                <w:sz w:val="20"/>
                <w:szCs w:val="20"/>
              </w:rPr>
            </w:pPr>
          </w:p>
        </w:tc>
        <w:tc>
          <w:tcPr>
            <w:tcW w:w="1275" w:type="dxa"/>
            <w:vAlign w:val="center"/>
          </w:tcPr>
          <w:p w14:paraId="712DB834">
            <w:pPr>
              <w:jc w:val="center"/>
              <w:rPr>
                <w:rFonts w:hint="eastAsia" w:ascii="仿宋" w:hAnsi="仿宋" w:eastAsia="仿宋" w:cs="等线"/>
                <w:sz w:val="20"/>
                <w:szCs w:val="20"/>
              </w:rPr>
            </w:pPr>
          </w:p>
        </w:tc>
        <w:tc>
          <w:tcPr>
            <w:tcW w:w="1418" w:type="dxa"/>
            <w:vAlign w:val="center"/>
          </w:tcPr>
          <w:p w14:paraId="0200A7D1">
            <w:pPr>
              <w:jc w:val="center"/>
              <w:rPr>
                <w:rFonts w:hint="default" w:ascii="仿宋" w:hAnsi="仿宋" w:eastAsia="仿宋" w:cs="等线"/>
                <w:sz w:val="20"/>
                <w:szCs w:val="20"/>
                <w:lang w:val="en-US" w:eastAsia="zh-CN"/>
              </w:rPr>
            </w:pPr>
            <w:r>
              <w:rPr>
                <w:rFonts w:hint="eastAsia" w:ascii="仿宋" w:hAnsi="仿宋" w:eastAsia="仿宋" w:cs="等线"/>
                <w:sz w:val="20"/>
                <w:szCs w:val="20"/>
                <w:lang w:val="en-US" w:eastAsia="zh-CN"/>
              </w:rPr>
              <w:t>210.31</w:t>
            </w:r>
          </w:p>
        </w:tc>
        <w:tc>
          <w:tcPr>
            <w:tcW w:w="1559" w:type="dxa"/>
            <w:vAlign w:val="center"/>
          </w:tcPr>
          <w:p w14:paraId="6E32B964">
            <w:pPr>
              <w:jc w:val="center"/>
              <w:rPr>
                <w:rFonts w:hint="eastAsia" w:ascii="仿宋" w:hAnsi="仿宋" w:eastAsia="仿宋" w:cs="等线"/>
                <w:sz w:val="20"/>
                <w:szCs w:val="20"/>
              </w:rPr>
            </w:pPr>
          </w:p>
        </w:tc>
        <w:tc>
          <w:tcPr>
            <w:tcW w:w="851" w:type="dxa"/>
            <w:vAlign w:val="center"/>
          </w:tcPr>
          <w:p w14:paraId="2AFF2193">
            <w:pPr>
              <w:jc w:val="center"/>
              <w:rPr>
                <w:rFonts w:hint="eastAsia" w:ascii="仿宋" w:hAnsi="仿宋" w:eastAsia="仿宋" w:cs="等线"/>
                <w:sz w:val="20"/>
                <w:szCs w:val="20"/>
              </w:rPr>
            </w:pPr>
          </w:p>
        </w:tc>
      </w:tr>
      <w:tr w14:paraId="02DA2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9493" w:type="dxa"/>
            <w:gridSpan w:val="7"/>
            <w:vAlign w:val="center"/>
          </w:tcPr>
          <w:p w14:paraId="5F1B161C">
            <w:pPr>
              <w:widowControl/>
              <w:spacing w:line="240" w:lineRule="exact"/>
              <w:textAlignment w:val="center"/>
              <w:rPr>
                <w:rFonts w:hint="eastAsia" w:ascii="楷体" w:hAnsi="楷体" w:eastAsia="楷体" w:cs="仿宋_GB2312"/>
                <w:bCs/>
                <w:kern w:val="0"/>
                <w:szCs w:val="21"/>
              </w:rPr>
            </w:pPr>
            <w:r>
              <w:rPr>
                <w:rFonts w:hint="eastAsia" w:ascii="楷体" w:hAnsi="楷体" w:eastAsia="楷体" w:cs="仿宋_GB2312"/>
                <w:bCs/>
                <w:kern w:val="0"/>
                <w:szCs w:val="21"/>
              </w:rPr>
              <w:t>说明：</w:t>
            </w:r>
          </w:p>
          <w:p w14:paraId="2D2C1E65">
            <w:pPr>
              <w:pStyle w:val="18"/>
              <w:widowControl/>
              <w:numPr>
                <w:ilvl w:val="0"/>
                <w:numId w:val="0"/>
              </w:numPr>
              <w:spacing w:line="240" w:lineRule="exact"/>
              <w:ind w:leftChars="0"/>
              <w:textAlignment w:val="center"/>
              <w:rPr>
                <w:rFonts w:hint="eastAsia" w:ascii="楷体" w:hAnsi="楷体" w:eastAsia="楷体" w:cs="仿宋_GB2312"/>
                <w:bCs/>
                <w:kern w:val="0"/>
                <w:szCs w:val="21"/>
                <w:highlight w:val="none"/>
              </w:rPr>
            </w:pPr>
            <w:r>
              <w:rPr>
                <w:rFonts w:hint="eastAsia" w:ascii="楷体" w:hAnsi="楷体" w:eastAsia="楷体" w:cs="仿宋_GB2312"/>
                <w:bCs/>
                <w:kern w:val="0"/>
                <w:szCs w:val="21"/>
                <w:highlight w:val="none"/>
                <w:lang w:val="en-US" w:eastAsia="zh-CN"/>
              </w:rPr>
              <w:t>1.</w:t>
            </w:r>
            <w:r>
              <w:rPr>
                <w:rFonts w:hint="eastAsia" w:ascii="楷体" w:hAnsi="楷体" w:eastAsia="楷体" w:cs="仿宋_GB2312"/>
                <w:bCs/>
                <w:kern w:val="0"/>
                <w:szCs w:val="21"/>
                <w:highlight w:val="none"/>
              </w:rPr>
              <w:t>“开票</w:t>
            </w:r>
            <w:r>
              <w:rPr>
                <w:rFonts w:ascii="楷体" w:hAnsi="楷体" w:eastAsia="楷体" w:cs="仿宋_GB2312"/>
                <w:bCs/>
                <w:kern w:val="0"/>
                <w:szCs w:val="21"/>
                <w:highlight w:val="none"/>
              </w:rPr>
              <w:t>金额</w:t>
            </w:r>
            <w:r>
              <w:rPr>
                <w:rFonts w:hint="eastAsia" w:ascii="楷体" w:hAnsi="楷体" w:eastAsia="楷体" w:cs="仿宋_GB2312"/>
                <w:bCs/>
                <w:kern w:val="0"/>
                <w:szCs w:val="21"/>
                <w:highlight w:val="none"/>
              </w:rPr>
              <w:t>”按</w:t>
            </w:r>
            <w:r>
              <w:rPr>
                <w:rFonts w:hint="eastAsia" w:ascii="楷体" w:hAnsi="楷体" w:eastAsia="楷体" w:cs="仿宋_GB2312"/>
                <w:bCs/>
                <w:color w:val="EE0000"/>
                <w:kern w:val="0"/>
                <w:szCs w:val="21"/>
                <w:highlight w:val="none"/>
              </w:rPr>
              <w:t>从高到低</w:t>
            </w:r>
            <w:r>
              <w:rPr>
                <w:rFonts w:ascii="楷体" w:hAnsi="楷体" w:eastAsia="楷体" w:cs="仿宋_GB2312"/>
                <w:bCs/>
                <w:kern w:val="0"/>
                <w:szCs w:val="21"/>
                <w:highlight w:val="none"/>
              </w:rPr>
              <w:t>降序排列</w:t>
            </w:r>
            <w:r>
              <w:rPr>
                <w:rFonts w:hint="eastAsia" w:ascii="楷体" w:hAnsi="楷体" w:eastAsia="楷体" w:cs="仿宋_GB2312"/>
                <w:bCs/>
                <w:kern w:val="0"/>
                <w:szCs w:val="21"/>
                <w:highlight w:val="none"/>
              </w:rPr>
              <w:t>。</w:t>
            </w:r>
          </w:p>
          <w:p w14:paraId="1096C397">
            <w:pPr>
              <w:pStyle w:val="18"/>
              <w:widowControl/>
              <w:spacing w:line="240" w:lineRule="exact"/>
              <w:ind w:firstLine="0" w:firstLineChars="0"/>
              <w:textAlignment w:val="center"/>
              <w:rPr>
                <w:rFonts w:hint="eastAsia" w:ascii="楷体" w:hAnsi="楷体" w:eastAsia="楷体" w:cs="仿宋_GB2312"/>
                <w:bCs/>
                <w:kern w:val="0"/>
                <w:szCs w:val="21"/>
              </w:rPr>
            </w:pPr>
            <w:r>
              <w:rPr>
                <w:rFonts w:hint="eastAsia" w:ascii="楷体" w:hAnsi="楷体" w:eastAsia="楷体" w:cs="仿宋_GB2312"/>
                <w:bCs/>
                <w:kern w:val="0"/>
                <w:szCs w:val="21"/>
                <w:highlight w:val="none"/>
                <w:lang w:val="en-US" w:eastAsia="zh-CN"/>
              </w:rPr>
              <w:t>2.</w:t>
            </w:r>
            <w:r>
              <w:rPr>
                <w:rFonts w:hint="eastAsia" w:ascii="楷体" w:hAnsi="楷体" w:eastAsia="楷体" w:cs="仿宋_GB2312"/>
                <w:bCs/>
                <w:kern w:val="0"/>
                <w:szCs w:val="21"/>
                <w:highlight w:val="none"/>
              </w:rPr>
              <w:t>所列开票金额合计</w:t>
            </w:r>
            <w:r>
              <w:rPr>
                <w:rFonts w:hint="eastAsia" w:ascii="楷体" w:hAnsi="楷体" w:eastAsia="楷体" w:cs="仿宋_GB2312"/>
                <w:bCs/>
                <w:color w:val="EE0000"/>
                <w:kern w:val="0"/>
                <w:szCs w:val="21"/>
                <w:highlight w:val="none"/>
              </w:rPr>
              <w:t>达到2</w:t>
            </w:r>
            <w:r>
              <w:rPr>
                <w:rFonts w:ascii="楷体" w:hAnsi="楷体" w:eastAsia="楷体" w:cs="仿宋_GB2312"/>
                <w:bCs/>
                <w:color w:val="EE0000"/>
                <w:kern w:val="0"/>
                <w:szCs w:val="21"/>
                <w:highlight w:val="none"/>
              </w:rPr>
              <w:t>00</w:t>
            </w:r>
            <w:r>
              <w:rPr>
                <w:rFonts w:hint="eastAsia" w:ascii="楷体" w:hAnsi="楷体" w:eastAsia="楷体" w:cs="仿宋_GB2312"/>
                <w:bCs/>
                <w:color w:val="EE0000"/>
                <w:kern w:val="0"/>
                <w:szCs w:val="21"/>
                <w:highlight w:val="none"/>
              </w:rPr>
              <w:t>万元</w:t>
            </w:r>
            <w:r>
              <w:rPr>
                <w:rFonts w:hint="eastAsia" w:ascii="楷体" w:hAnsi="楷体" w:eastAsia="楷体" w:cs="仿宋_GB2312"/>
                <w:bCs/>
                <w:kern w:val="0"/>
                <w:szCs w:val="21"/>
                <w:highlight w:val="none"/>
              </w:rPr>
              <w:t>即可。</w:t>
            </w:r>
          </w:p>
        </w:tc>
      </w:tr>
    </w:tbl>
    <w:p w14:paraId="1C4F1D9B">
      <w:pPr>
        <w:rPr>
          <w:rFonts w:ascii="宋体" w:hAnsi="宋体"/>
          <w:sz w:val="24"/>
          <w:szCs w:val="24"/>
          <w:highlight w:val="none"/>
        </w:rPr>
      </w:pPr>
      <w:r>
        <w:rPr>
          <w:rFonts w:hint="eastAsia" w:ascii="宋体" w:hAnsi="宋体"/>
          <w:sz w:val="24"/>
          <w:szCs w:val="24"/>
          <w:highlight w:val="none"/>
        </w:rPr>
        <w:t>2、</w:t>
      </w:r>
      <w:r>
        <w:rPr>
          <w:rFonts w:hint="eastAsia"/>
          <w:sz w:val="24"/>
          <w:szCs w:val="24"/>
          <w:lang w:val="en-US" w:eastAsia="zh-CN"/>
        </w:rPr>
        <w:t>证明材料二：</w:t>
      </w:r>
      <w:r>
        <w:rPr>
          <w:rFonts w:hint="eastAsia" w:ascii="宋体" w:hAnsi="宋体"/>
          <w:sz w:val="24"/>
          <w:szCs w:val="24"/>
          <w:highlight w:val="none"/>
        </w:rPr>
        <w:t>上表中所列发票复印件</w:t>
      </w:r>
    </w:p>
    <w:p w14:paraId="474E1011">
      <w:pPr>
        <w:spacing w:line="360" w:lineRule="exact"/>
        <w:jc w:val="left"/>
        <w:rPr>
          <w:rFonts w:hint="eastAsia" w:ascii="楷体" w:hAnsi="楷体" w:eastAsia="楷体" w:cs="仿宋_GB2312"/>
          <w:bCs/>
          <w:kern w:val="0"/>
          <w:szCs w:val="21"/>
          <w:highlight w:val="none"/>
        </w:rPr>
      </w:pPr>
      <w:r>
        <w:rPr>
          <w:rFonts w:hint="eastAsia" w:ascii="楷体" w:hAnsi="楷体" w:eastAsia="楷体" w:cs="仿宋_GB2312"/>
          <w:bCs/>
          <w:kern w:val="0"/>
          <w:szCs w:val="21"/>
          <w:highlight w:val="none"/>
        </w:rPr>
        <w:t>注：发票须按上表序号进行编号和排序，发票内容应清晰。</w:t>
      </w:r>
    </w:p>
    <w:p w14:paraId="0574C2CE">
      <w:pPr>
        <w:spacing w:line="360" w:lineRule="exact"/>
        <w:jc w:val="left"/>
        <w:rPr>
          <w:rFonts w:hint="default" w:ascii="楷体" w:hAnsi="楷体" w:eastAsia="楷体" w:cs="仿宋_GB2312"/>
          <w:bCs/>
          <w:kern w:val="0"/>
          <w:szCs w:val="21"/>
          <w:highlight w:val="none"/>
          <w:lang w:val="en-US" w:eastAsia="zh-CN"/>
        </w:rPr>
      </w:pPr>
      <w:r>
        <w:rPr>
          <w:rFonts w:hint="eastAsia" w:ascii="宋体" w:hAnsi="宋体" w:eastAsia="宋体" w:cs="宋体"/>
          <w:i w:val="0"/>
          <w:iCs w:val="0"/>
          <w:color w:val="000000"/>
          <w:kern w:val="0"/>
          <w:sz w:val="20"/>
          <w:szCs w:val="20"/>
          <w:u w:val="none"/>
          <w:lang w:val="en-US" w:eastAsia="zh-CN" w:bidi="ar"/>
        </w:rPr>
        <w:t>1）中国进出口银行-2025/03/19-77.30万元</w:t>
      </w:r>
    </w:p>
    <w:p w14:paraId="7EB1020B">
      <w:pPr>
        <w:spacing w:line="360" w:lineRule="exact"/>
        <w:jc w:val="left"/>
        <w:rPr>
          <w:rFonts w:hint="eastAsia" w:ascii="楷体" w:hAnsi="楷体" w:eastAsia="楷体" w:cs="仿宋_GB2312"/>
          <w:bCs/>
          <w:kern w:val="0"/>
          <w:szCs w:val="21"/>
          <w:highlight w:val="none"/>
        </w:rPr>
      </w:pPr>
      <w:r>
        <w:rPr>
          <w:rFonts w:hint="eastAsia" w:ascii="宋体" w:hAnsi="宋体" w:eastAsia="宋体" w:cs="宋体"/>
          <w:i w:val="0"/>
          <w:iCs w:val="0"/>
          <w:color w:val="000000"/>
          <w:kern w:val="0"/>
          <w:sz w:val="20"/>
          <w:szCs w:val="20"/>
          <w:u w:val="none"/>
          <w:lang w:val="en-US" w:eastAsia="zh-CN" w:bidi="ar"/>
        </w:rPr>
        <w:t>2）中国进出口银行-2025/7/31-26.30万元</w:t>
      </w:r>
      <w:r>
        <w:drawing>
          <wp:anchor distT="0" distB="0" distL="114300" distR="114300" simplePos="0" relativeHeight="251666432" behindDoc="0" locked="0" layoutInCell="1" allowOverlap="1">
            <wp:simplePos x="0" y="0"/>
            <wp:positionH relativeFrom="column">
              <wp:posOffset>0</wp:posOffset>
            </wp:positionH>
            <wp:positionV relativeFrom="paragraph">
              <wp:posOffset>-3642360</wp:posOffset>
            </wp:positionV>
            <wp:extent cx="5748655" cy="3822700"/>
            <wp:effectExtent l="0" t="0" r="12065" b="2540"/>
            <wp:wrapTopAndBottom/>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8"/>
                    <a:stretch>
                      <a:fillRect/>
                    </a:stretch>
                  </pic:blipFill>
                  <pic:spPr>
                    <a:xfrm>
                      <a:off x="0" y="0"/>
                      <a:ext cx="5748655" cy="3822700"/>
                    </a:xfrm>
                    <a:prstGeom prst="rect">
                      <a:avLst/>
                    </a:prstGeom>
                    <a:noFill/>
                    <a:ln>
                      <a:noFill/>
                    </a:ln>
                  </pic:spPr>
                </pic:pic>
              </a:graphicData>
            </a:graphic>
          </wp:anchor>
        </w:drawing>
      </w:r>
    </w:p>
    <w:p w14:paraId="31D2FB60">
      <w:pPr>
        <w:spacing w:line="360" w:lineRule="exact"/>
        <w:jc w:val="left"/>
        <w:rPr>
          <w:rFonts w:hint="eastAsia" w:ascii="楷体" w:hAnsi="楷体" w:eastAsia="楷体" w:cs="仿宋_GB2312"/>
          <w:bCs/>
          <w:kern w:val="0"/>
          <w:szCs w:val="21"/>
          <w:highlight w:val="none"/>
        </w:rPr>
      </w:pPr>
    </w:p>
    <w:p w14:paraId="315A71F7">
      <w:r>
        <w:drawing>
          <wp:inline distT="0" distB="0" distL="114300" distR="114300">
            <wp:extent cx="5752465" cy="3840480"/>
            <wp:effectExtent l="0" t="0" r="8255" b="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9"/>
                    <a:stretch>
                      <a:fillRect/>
                    </a:stretch>
                  </pic:blipFill>
                  <pic:spPr>
                    <a:xfrm>
                      <a:off x="0" y="0"/>
                      <a:ext cx="5752465" cy="3840480"/>
                    </a:xfrm>
                    <a:prstGeom prst="rect">
                      <a:avLst/>
                    </a:prstGeom>
                    <a:noFill/>
                    <a:ln>
                      <a:noFill/>
                    </a:ln>
                  </pic:spPr>
                </pic:pic>
              </a:graphicData>
            </a:graphic>
          </wp:inline>
        </w:drawing>
      </w:r>
    </w:p>
    <w:p w14:paraId="0475E50C">
      <w:pPr>
        <w:numPr>
          <w:ilvl w:val="0"/>
          <w:numId w:val="2"/>
        </w:numPr>
        <w:spacing w:line="360" w:lineRule="exact"/>
        <w:jc w:val="left"/>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中国进出口银行-2024/12/03-22.92万元</w:t>
      </w:r>
    </w:p>
    <w:p w14:paraId="38DB2689">
      <w:pPr>
        <w:numPr>
          <w:ilvl w:val="0"/>
          <w:numId w:val="0"/>
        </w:numPr>
        <w:spacing w:line="360" w:lineRule="exact"/>
        <w:jc w:val="left"/>
        <w:rPr>
          <w:rFonts w:hint="default" w:ascii="宋体" w:hAnsi="宋体" w:eastAsia="宋体" w:cs="宋体"/>
          <w:i w:val="0"/>
          <w:iCs w:val="0"/>
          <w:color w:val="000000"/>
          <w:kern w:val="0"/>
          <w:sz w:val="20"/>
          <w:szCs w:val="20"/>
          <w:u w:val="none"/>
          <w:lang w:val="en-US" w:eastAsia="zh-CN" w:bidi="ar"/>
        </w:rPr>
      </w:pPr>
      <w:r>
        <w:rPr>
          <w:rFonts w:hint="default" w:ascii="宋体" w:hAnsi="宋体" w:eastAsia="宋体" w:cs="宋体"/>
          <w:i w:val="0"/>
          <w:iCs w:val="0"/>
          <w:color w:val="000000"/>
          <w:kern w:val="0"/>
          <w:sz w:val="20"/>
          <w:szCs w:val="20"/>
          <w:u w:val="none"/>
          <w:lang w:val="en-US" w:eastAsia="zh-CN" w:bidi="ar"/>
        </w:rPr>
        <w:drawing>
          <wp:anchor distT="0" distB="0" distL="114300" distR="114300" simplePos="0" relativeHeight="251667456" behindDoc="0" locked="0" layoutInCell="1" allowOverlap="1">
            <wp:simplePos x="0" y="0"/>
            <wp:positionH relativeFrom="column">
              <wp:posOffset>0</wp:posOffset>
            </wp:positionH>
            <wp:positionV relativeFrom="paragraph">
              <wp:posOffset>-3825240</wp:posOffset>
            </wp:positionV>
            <wp:extent cx="5749290" cy="4002405"/>
            <wp:effectExtent l="0" t="0" r="11430" b="5715"/>
            <wp:wrapTopAndBottom/>
            <wp:docPr id="19" name="图片 19" descr="中国进出口银行229200元     202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中国进出口银行229200元     2024.12.3"/>
                    <pic:cNvPicPr>
                      <a:picLocks noChangeAspect="1"/>
                    </pic:cNvPicPr>
                  </pic:nvPicPr>
                  <pic:blipFill>
                    <a:blip r:embed="rId10"/>
                    <a:stretch>
                      <a:fillRect/>
                    </a:stretch>
                  </pic:blipFill>
                  <pic:spPr>
                    <a:xfrm>
                      <a:off x="0" y="0"/>
                      <a:ext cx="5749290" cy="4002405"/>
                    </a:xfrm>
                    <a:prstGeom prst="rect">
                      <a:avLst/>
                    </a:prstGeom>
                  </pic:spPr>
                </pic:pic>
              </a:graphicData>
            </a:graphic>
          </wp:anchor>
        </w:drawing>
      </w:r>
    </w:p>
    <w:p w14:paraId="68F4733D">
      <w:pPr>
        <w:numPr>
          <w:ilvl w:val="0"/>
          <w:numId w:val="2"/>
        </w:numPr>
        <w:spacing w:line="360" w:lineRule="exact"/>
        <w:ind w:left="0" w:leftChars="0" w:firstLine="0" w:firstLineChars="0"/>
        <w:jc w:val="left"/>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中国进出口银行-2025/08/28-7.77万元</w:t>
      </w:r>
    </w:p>
    <w:p w14:paraId="0FD5E139">
      <w:pPr>
        <w:numPr>
          <w:ilvl w:val="0"/>
          <w:numId w:val="0"/>
        </w:numPr>
        <w:spacing w:line="360" w:lineRule="exact"/>
        <w:ind w:leftChars="0"/>
        <w:jc w:val="left"/>
        <w:rPr>
          <w:rFonts w:hint="default" w:ascii="宋体" w:hAnsi="宋体" w:eastAsia="宋体" w:cs="宋体"/>
          <w:i w:val="0"/>
          <w:iCs w:val="0"/>
          <w:color w:val="000000"/>
          <w:kern w:val="0"/>
          <w:sz w:val="20"/>
          <w:szCs w:val="20"/>
          <w:u w:val="none"/>
          <w:lang w:val="en-US" w:eastAsia="zh-CN" w:bidi="ar"/>
        </w:rPr>
      </w:pPr>
      <w:r>
        <w:drawing>
          <wp:anchor distT="0" distB="0" distL="114300" distR="114300" simplePos="0" relativeHeight="251668480" behindDoc="0" locked="0" layoutInCell="1" allowOverlap="1">
            <wp:simplePos x="0" y="0"/>
            <wp:positionH relativeFrom="column">
              <wp:posOffset>-134620</wp:posOffset>
            </wp:positionH>
            <wp:positionV relativeFrom="paragraph">
              <wp:posOffset>43180</wp:posOffset>
            </wp:positionV>
            <wp:extent cx="5758180" cy="3851910"/>
            <wp:effectExtent l="0" t="0" r="2540" b="3810"/>
            <wp:wrapSquare wrapText="bothSides"/>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11"/>
                    <a:stretch>
                      <a:fillRect/>
                    </a:stretch>
                  </pic:blipFill>
                  <pic:spPr>
                    <a:xfrm>
                      <a:off x="0" y="0"/>
                      <a:ext cx="5758180" cy="3851910"/>
                    </a:xfrm>
                    <a:prstGeom prst="rect">
                      <a:avLst/>
                    </a:prstGeom>
                    <a:noFill/>
                    <a:ln>
                      <a:noFill/>
                    </a:ln>
                  </pic:spPr>
                </pic:pic>
              </a:graphicData>
            </a:graphic>
          </wp:anchor>
        </w:drawing>
      </w:r>
    </w:p>
    <w:p w14:paraId="6CCD3608">
      <w:pPr>
        <w:spacing w:line="360" w:lineRule="exact"/>
        <w:jc w:val="left"/>
        <w:rPr>
          <w:rFonts w:hint="default" w:ascii="楷体" w:hAnsi="楷体" w:eastAsia="楷体" w:cs="仿宋_GB2312"/>
          <w:bCs/>
          <w:kern w:val="0"/>
          <w:szCs w:val="21"/>
          <w:highlight w:val="none"/>
          <w:lang w:val="en-US" w:eastAsia="zh-CN"/>
        </w:rPr>
      </w:pPr>
      <w:r>
        <w:rPr>
          <w:rFonts w:hint="eastAsia" w:ascii="宋体" w:hAnsi="宋体" w:eastAsia="宋体" w:cs="宋体"/>
          <w:i w:val="0"/>
          <w:iCs w:val="0"/>
          <w:color w:val="000000"/>
          <w:kern w:val="0"/>
          <w:sz w:val="20"/>
          <w:szCs w:val="20"/>
          <w:u w:val="none"/>
          <w:lang w:val="en-US" w:eastAsia="zh-CN" w:bidi="ar"/>
        </w:rPr>
        <w:t>5）中国进出口银行-2025/11/20-2.86万元</w:t>
      </w:r>
    </w:p>
    <w:p w14:paraId="423A4185">
      <w:r>
        <w:drawing>
          <wp:inline distT="0" distB="0" distL="114300" distR="114300">
            <wp:extent cx="5752465" cy="3834765"/>
            <wp:effectExtent l="0" t="0" r="8255" b="5715"/>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2"/>
                    <a:stretch>
                      <a:fillRect/>
                    </a:stretch>
                  </pic:blipFill>
                  <pic:spPr>
                    <a:xfrm>
                      <a:off x="0" y="0"/>
                      <a:ext cx="5752465" cy="3834765"/>
                    </a:xfrm>
                    <a:prstGeom prst="rect">
                      <a:avLst/>
                    </a:prstGeom>
                    <a:noFill/>
                    <a:ln>
                      <a:noFill/>
                    </a:ln>
                  </pic:spPr>
                </pic:pic>
              </a:graphicData>
            </a:graphic>
          </wp:inline>
        </w:drawing>
      </w:r>
    </w:p>
    <w:p w14:paraId="2264662B">
      <w:pPr>
        <w:numPr>
          <w:ilvl w:val="0"/>
          <w:numId w:val="2"/>
        </w:numPr>
        <w:spacing w:line="360" w:lineRule="exact"/>
        <w:ind w:left="0" w:leftChars="0" w:firstLine="0" w:firstLineChars="0"/>
        <w:jc w:val="left"/>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南京银行股份有限公司-2024/11/28-73.16万元</w:t>
      </w:r>
    </w:p>
    <w:p w14:paraId="74039F18">
      <w:pPr>
        <w:numPr>
          <w:ilvl w:val="0"/>
          <w:numId w:val="0"/>
        </w:numPr>
        <w:spacing w:line="360" w:lineRule="exact"/>
        <w:ind w:leftChars="0"/>
        <w:jc w:val="left"/>
        <w:rPr>
          <w:rFonts w:hint="default" w:ascii="宋体" w:hAnsi="宋体" w:eastAsia="宋体" w:cs="宋体"/>
          <w:i w:val="0"/>
          <w:iCs w:val="0"/>
          <w:color w:val="000000"/>
          <w:kern w:val="0"/>
          <w:sz w:val="20"/>
          <w:szCs w:val="20"/>
          <w:u w:val="none"/>
          <w:lang w:val="en-US" w:eastAsia="zh-CN" w:bidi="ar"/>
        </w:rPr>
      </w:pPr>
    </w:p>
    <w:p w14:paraId="16FA74E5">
      <w:pPr>
        <w:rPr>
          <w:rFonts w:hint="eastAsia"/>
        </w:rPr>
      </w:pPr>
    </w:p>
    <w:p w14:paraId="0A076D9F">
      <w:pPr>
        <w:rPr>
          <w:rFonts w:hint="eastAsia" w:ascii="宋体" w:hAnsi="宋体"/>
          <w:sz w:val="24"/>
          <w:szCs w:val="24"/>
          <w:highlight w:val="none"/>
        </w:rPr>
      </w:pPr>
      <w:r>
        <w:drawing>
          <wp:inline distT="0" distB="0" distL="114300" distR="114300">
            <wp:extent cx="5758180" cy="3837305"/>
            <wp:effectExtent l="0" t="0" r="2540" b="3175"/>
            <wp:docPr id="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pic:cNvPicPr>
                      <a:picLocks noChangeAspect="1"/>
                    </pic:cNvPicPr>
                  </pic:nvPicPr>
                  <pic:blipFill>
                    <a:blip r:embed="rId13"/>
                    <a:stretch>
                      <a:fillRect/>
                    </a:stretch>
                  </pic:blipFill>
                  <pic:spPr>
                    <a:xfrm>
                      <a:off x="0" y="0"/>
                      <a:ext cx="5758180" cy="3837305"/>
                    </a:xfrm>
                    <a:prstGeom prst="rect">
                      <a:avLst/>
                    </a:prstGeom>
                    <a:noFill/>
                    <a:ln>
                      <a:noFill/>
                    </a:ln>
                  </pic:spPr>
                </pic:pic>
              </a:graphicData>
            </a:graphic>
          </wp:inline>
        </w:drawing>
      </w:r>
      <w:r>
        <w:rPr>
          <w:rFonts w:hint="eastAsia" w:ascii="宋体" w:hAnsi="宋体"/>
          <w:sz w:val="24"/>
          <w:szCs w:val="24"/>
          <w:highlight w:val="none"/>
        </w:rPr>
        <w:t>3、</w:t>
      </w:r>
      <w:r>
        <w:rPr>
          <w:rFonts w:hint="eastAsia"/>
          <w:sz w:val="24"/>
          <w:szCs w:val="24"/>
          <w:lang w:val="en-US" w:eastAsia="zh-CN"/>
        </w:rPr>
        <w:t>证明材料三：</w:t>
      </w:r>
      <w:r>
        <w:rPr>
          <w:rFonts w:hint="eastAsia" w:ascii="宋体" w:hAnsi="宋体"/>
          <w:sz w:val="24"/>
          <w:szCs w:val="24"/>
          <w:highlight w:val="none"/>
        </w:rPr>
        <w:t>上表中所列合同</w:t>
      </w:r>
    </w:p>
    <w:p w14:paraId="32893CCA">
      <w:pPr>
        <w:spacing w:line="360" w:lineRule="exact"/>
        <w:jc w:val="left"/>
        <w:rPr>
          <w:rFonts w:ascii="楷体" w:hAnsi="楷体" w:eastAsia="楷体" w:cs="仿宋_GB2312"/>
          <w:bCs/>
          <w:kern w:val="0"/>
          <w:szCs w:val="21"/>
          <w:highlight w:val="none"/>
        </w:rPr>
      </w:pPr>
      <w:r>
        <w:rPr>
          <w:rFonts w:hint="eastAsia" w:ascii="楷体" w:hAnsi="楷体" w:eastAsia="楷体" w:cs="仿宋_GB2312"/>
          <w:bCs/>
          <w:kern w:val="0"/>
          <w:szCs w:val="21"/>
          <w:highlight w:val="none"/>
        </w:rPr>
        <w:t>注：须按上表顺序，对涉及的合同进行编号、排序，每份合同须提供</w:t>
      </w:r>
      <w:r>
        <w:rPr>
          <w:rFonts w:ascii="楷体" w:hAnsi="楷体" w:eastAsia="楷体" w:cs="仿宋_GB2312"/>
          <w:bCs/>
          <w:kern w:val="0"/>
          <w:szCs w:val="21"/>
          <w:highlight w:val="none"/>
        </w:rPr>
        <w:t>封面、盖章落款页、合同金额和收费标准页、服务内容页</w:t>
      </w:r>
      <w:r>
        <w:rPr>
          <w:rFonts w:hint="eastAsia" w:ascii="楷体" w:hAnsi="楷体" w:eastAsia="楷体" w:cs="仿宋_GB2312"/>
          <w:bCs/>
          <w:kern w:val="0"/>
          <w:szCs w:val="21"/>
          <w:highlight w:val="none"/>
        </w:rPr>
        <w:t>。</w:t>
      </w:r>
    </w:p>
    <w:p w14:paraId="51780A2E">
      <w:pPr>
        <w:spacing w:line="360" w:lineRule="exact"/>
        <w:jc w:val="left"/>
        <w:rPr>
          <w:rFonts w:ascii="仿宋" w:hAnsi="仿宋" w:eastAsia="仿宋"/>
          <w:sz w:val="24"/>
          <w:szCs w:val="24"/>
          <w:highlight w:val="none"/>
        </w:rPr>
      </w:pPr>
      <w:r>
        <w:rPr>
          <w:rFonts w:hint="eastAsia" w:ascii="仿宋" w:hAnsi="仿宋" w:eastAsia="仿宋"/>
          <w:sz w:val="24"/>
          <w:szCs w:val="24"/>
          <w:highlight w:val="none"/>
        </w:rPr>
        <w:t>（1）合同一</w:t>
      </w:r>
    </w:p>
    <w:p w14:paraId="510F8898">
      <w:pPr>
        <w:spacing w:line="360" w:lineRule="exact"/>
        <w:jc w:val="left"/>
        <w:rPr>
          <w:rFonts w:hint="default" w:ascii="仿宋" w:hAnsi="仿宋" w:eastAsia="仿宋"/>
          <w:sz w:val="24"/>
          <w:szCs w:val="24"/>
          <w:highlight w:val="none"/>
          <w:lang w:val="en-US" w:eastAsia="zh-CN"/>
        </w:rPr>
      </w:pPr>
      <w:r>
        <w:rPr>
          <w:rFonts w:hint="eastAsia" w:ascii="仿宋" w:hAnsi="仿宋" w:eastAsia="仿宋"/>
          <w:sz w:val="24"/>
          <w:szCs w:val="24"/>
          <w:highlight w:val="none"/>
          <w:lang w:val="en-US" w:eastAsia="zh-CN"/>
        </w:rPr>
        <w:t>中国进出口银行-合同封面</w:t>
      </w:r>
    </w:p>
    <w:p w14:paraId="4BE310F0">
      <w:pPr>
        <w:spacing w:line="360" w:lineRule="exact"/>
        <w:jc w:val="left"/>
        <w:rPr>
          <w:rFonts w:ascii="仿宋" w:hAnsi="仿宋" w:eastAsia="仿宋"/>
          <w:sz w:val="24"/>
          <w:szCs w:val="24"/>
          <w:highlight w:val="none"/>
        </w:rPr>
      </w:pPr>
      <w:r>
        <w:drawing>
          <wp:anchor distT="0" distB="0" distL="114300" distR="114300" simplePos="0" relativeHeight="251659264" behindDoc="0" locked="0" layoutInCell="1" allowOverlap="1">
            <wp:simplePos x="0" y="0"/>
            <wp:positionH relativeFrom="column">
              <wp:posOffset>6350</wp:posOffset>
            </wp:positionH>
            <wp:positionV relativeFrom="paragraph">
              <wp:posOffset>15875</wp:posOffset>
            </wp:positionV>
            <wp:extent cx="5256530" cy="7410450"/>
            <wp:effectExtent l="0" t="0" r="1270" b="11430"/>
            <wp:wrapTopAndBottom/>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4"/>
                    <a:stretch>
                      <a:fillRect/>
                    </a:stretch>
                  </pic:blipFill>
                  <pic:spPr>
                    <a:xfrm>
                      <a:off x="0" y="0"/>
                      <a:ext cx="5256530" cy="7410450"/>
                    </a:xfrm>
                    <a:prstGeom prst="rect">
                      <a:avLst/>
                    </a:prstGeom>
                    <a:noFill/>
                    <a:ln>
                      <a:noFill/>
                    </a:ln>
                  </pic:spPr>
                </pic:pic>
              </a:graphicData>
            </a:graphic>
          </wp:anchor>
        </w:drawing>
      </w:r>
    </w:p>
    <w:p w14:paraId="7CB41F1D">
      <w:pPr>
        <w:spacing w:line="360" w:lineRule="exact"/>
        <w:jc w:val="left"/>
        <w:rPr>
          <w:rFonts w:hint="default" w:ascii="仿宋" w:hAnsi="仿宋" w:eastAsia="仿宋"/>
          <w:sz w:val="24"/>
          <w:szCs w:val="24"/>
          <w:highlight w:val="none"/>
          <w:lang w:val="en-US" w:eastAsia="zh-CN"/>
        </w:rPr>
      </w:pPr>
      <w:r>
        <w:rPr>
          <w:rFonts w:hint="eastAsia" w:ascii="仿宋" w:hAnsi="仿宋" w:eastAsia="仿宋"/>
          <w:sz w:val="24"/>
          <w:szCs w:val="24"/>
          <w:highlight w:val="none"/>
          <w:lang w:val="en-US" w:eastAsia="zh-CN"/>
        </w:rPr>
        <w:t>中国进出口银行-合同金额和收费标准页、服务内容页</w:t>
      </w:r>
    </w:p>
    <w:p w14:paraId="1B42EC0E">
      <w:pPr>
        <w:spacing w:line="360" w:lineRule="exact"/>
        <w:jc w:val="left"/>
        <w:rPr>
          <w:rFonts w:ascii="仿宋" w:hAnsi="仿宋" w:eastAsia="仿宋"/>
          <w:sz w:val="24"/>
          <w:szCs w:val="24"/>
          <w:highlight w:val="none"/>
        </w:rPr>
      </w:pPr>
      <w:r>
        <w:drawing>
          <wp:anchor distT="0" distB="0" distL="114300" distR="114300" simplePos="0" relativeHeight="251660288" behindDoc="0" locked="0" layoutInCell="1" allowOverlap="1">
            <wp:simplePos x="0" y="0"/>
            <wp:positionH relativeFrom="column">
              <wp:posOffset>114935</wp:posOffset>
            </wp:positionH>
            <wp:positionV relativeFrom="paragraph">
              <wp:posOffset>96520</wp:posOffset>
            </wp:positionV>
            <wp:extent cx="5466715" cy="7341870"/>
            <wp:effectExtent l="0" t="0" r="4445" b="3810"/>
            <wp:wrapTopAndBottom/>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5"/>
                    <a:stretch>
                      <a:fillRect/>
                    </a:stretch>
                  </pic:blipFill>
                  <pic:spPr>
                    <a:xfrm>
                      <a:off x="0" y="0"/>
                      <a:ext cx="5466715" cy="7341870"/>
                    </a:xfrm>
                    <a:prstGeom prst="rect">
                      <a:avLst/>
                    </a:prstGeom>
                    <a:noFill/>
                    <a:ln>
                      <a:noFill/>
                    </a:ln>
                  </pic:spPr>
                </pic:pic>
              </a:graphicData>
            </a:graphic>
          </wp:anchor>
        </w:drawing>
      </w:r>
    </w:p>
    <w:p w14:paraId="13EBE98F">
      <w:pPr>
        <w:spacing w:line="360" w:lineRule="exact"/>
        <w:jc w:val="left"/>
        <w:rPr>
          <w:rFonts w:ascii="仿宋" w:hAnsi="仿宋" w:eastAsia="仿宋"/>
          <w:sz w:val="24"/>
          <w:szCs w:val="24"/>
          <w:highlight w:val="none"/>
        </w:rPr>
      </w:pPr>
    </w:p>
    <w:p w14:paraId="2E7E6320">
      <w:pPr>
        <w:spacing w:line="360" w:lineRule="exact"/>
        <w:jc w:val="left"/>
        <w:rPr>
          <w:rFonts w:ascii="仿宋" w:hAnsi="仿宋" w:eastAsia="仿宋"/>
          <w:sz w:val="24"/>
          <w:szCs w:val="24"/>
          <w:highlight w:val="none"/>
        </w:rPr>
      </w:pPr>
    </w:p>
    <w:p w14:paraId="126CAF15">
      <w:pPr>
        <w:spacing w:line="360" w:lineRule="exact"/>
        <w:jc w:val="left"/>
        <w:rPr>
          <w:rFonts w:ascii="仿宋" w:hAnsi="仿宋" w:eastAsia="仿宋"/>
          <w:sz w:val="24"/>
          <w:szCs w:val="24"/>
          <w:highlight w:val="none"/>
        </w:rPr>
      </w:pPr>
    </w:p>
    <w:p w14:paraId="178DC5C4">
      <w:pPr>
        <w:spacing w:line="360" w:lineRule="exact"/>
        <w:jc w:val="left"/>
        <w:rPr>
          <w:rFonts w:ascii="仿宋" w:hAnsi="仿宋" w:eastAsia="仿宋"/>
          <w:sz w:val="24"/>
          <w:szCs w:val="24"/>
          <w:highlight w:val="none"/>
        </w:rPr>
      </w:pPr>
    </w:p>
    <w:p w14:paraId="7347A20F">
      <w:pPr>
        <w:spacing w:line="360" w:lineRule="exact"/>
        <w:jc w:val="left"/>
        <w:rPr>
          <w:rFonts w:ascii="仿宋" w:hAnsi="仿宋" w:eastAsia="仿宋"/>
          <w:sz w:val="24"/>
          <w:szCs w:val="24"/>
          <w:highlight w:val="none"/>
        </w:rPr>
      </w:pPr>
    </w:p>
    <w:p w14:paraId="0E5D4FAE">
      <w:pPr>
        <w:spacing w:line="360" w:lineRule="exact"/>
        <w:jc w:val="left"/>
        <w:rPr>
          <w:rFonts w:ascii="仿宋" w:hAnsi="仿宋" w:eastAsia="仿宋"/>
          <w:sz w:val="24"/>
          <w:szCs w:val="24"/>
          <w:highlight w:val="none"/>
        </w:rPr>
      </w:pPr>
    </w:p>
    <w:p w14:paraId="258B1D8D">
      <w:pPr>
        <w:spacing w:line="360" w:lineRule="exact"/>
        <w:jc w:val="left"/>
        <w:rPr>
          <w:rFonts w:ascii="仿宋" w:hAnsi="仿宋" w:eastAsia="仿宋"/>
          <w:sz w:val="24"/>
          <w:szCs w:val="24"/>
          <w:highlight w:val="none"/>
        </w:rPr>
      </w:pPr>
      <w:r>
        <w:drawing>
          <wp:anchor distT="0" distB="0" distL="114300" distR="114300" simplePos="0" relativeHeight="251661312" behindDoc="0" locked="0" layoutInCell="1" allowOverlap="1">
            <wp:simplePos x="0" y="0"/>
            <wp:positionH relativeFrom="column">
              <wp:posOffset>222885</wp:posOffset>
            </wp:positionH>
            <wp:positionV relativeFrom="paragraph">
              <wp:posOffset>-859790</wp:posOffset>
            </wp:positionV>
            <wp:extent cx="5754370" cy="7745730"/>
            <wp:effectExtent l="0" t="0" r="6350" b="11430"/>
            <wp:wrapTopAndBottom/>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6"/>
                    <a:stretch>
                      <a:fillRect/>
                    </a:stretch>
                  </pic:blipFill>
                  <pic:spPr>
                    <a:xfrm>
                      <a:off x="0" y="0"/>
                      <a:ext cx="5754370" cy="7745730"/>
                    </a:xfrm>
                    <a:prstGeom prst="rect">
                      <a:avLst/>
                    </a:prstGeom>
                    <a:noFill/>
                    <a:ln>
                      <a:noFill/>
                    </a:ln>
                  </pic:spPr>
                </pic:pic>
              </a:graphicData>
            </a:graphic>
          </wp:anchor>
        </w:drawing>
      </w:r>
    </w:p>
    <w:p w14:paraId="094A62B7">
      <w:pPr>
        <w:spacing w:line="360" w:lineRule="exact"/>
        <w:jc w:val="left"/>
        <w:rPr>
          <w:rFonts w:ascii="仿宋" w:hAnsi="仿宋" w:eastAsia="仿宋"/>
          <w:sz w:val="24"/>
          <w:szCs w:val="24"/>
        </w:rPr>
      </w:pPr>
    </w:p>
    <w:p w14:paraId="3FF59CE3">
      <w:pPr>
        <w:spacing w:line="360" w:lineRule="exact"/>
        <w:jc w:val="left"/>
        <w:rPr>
          <w:rFonts w:hint="eastAsia" w:ascii="仿宋" w:hAnsi="仿宋" w:eastAsia="仿宋"/>
          <w:sz w:val="24"/>
          <w:szCs w:val="24"/>
        </w:rPr>
      </w:pPr>
    </w:p>
    <w:p w14:paraId="7EBA49AE">
      <w:pPr>
        <w:spacing w:line="360" w:lineRule="exact"/>
        <w:jc w:val="left"/>
        <w:rPr>
          <w:rFonts w:hint="eastAsia" w:ascii="宋体" w:hAnsi="宋体"/>
          <w:sz w:val="24"/>
          <w:szCs w:val="24"/>
        </w:rPr>
      </w:pPr>
    </w:p>
    <w:p w14:paraId="405DB39F">
      <w:pPr>
        <w:spacing w:line="360" w:lineRule="exact"/>
        <w:jc w:val="left"/>
        <w:rPr>
          <w:rFonts w:hint="eastAsia" w:ascii="宋体" w:hAnsi="宋体"/>
          <w:sz w:val="24"/>
          <w:szCs w:val="24"/>
        </w:rPr>
      </w:pPr>
    </w:p>
    <w:p w14:paraId="27D69CFA">
      <w:pPr>
        <w:spacing w:line="360" w:lineRule="exact"/>
        <w:jc w:val="left"/>
        <w:rPr>
          <w:rFonts w:hint="eastAsia" w:ascii="宋体" w:hAnsi="宋体"/>
          <w:sz w:val="24"/>
          <w:szCs w:val="24"/>
        </w:rPr>
      </w:pPr>
      <w:r>
        <w:rPr>
          <w:rFonts w:hint="eastAsia" w:ascii="仿宋" w:hAnsi="仿宋" w:eastAsia="仿宋"/>
          <w:sz w:val="24"/>
          <w:szCs w:val="24"/>
          <w:highlight w:val="none"/>
          <w:lang w:val="en-US" w:eastAsia="zh-CN"/>
        </w:rPr>
        <w:t>中国进出口银行-盖章落款页</w:t>
      </w:r>
      <w:r>
        <w:drawing>
          <wp:anchor distT="0" distB="0" distL="114300" distR="114300" simplePos="0" relativeHeight="251662336" behindDoc="0" locked="0" layoutInCell="1" allowOverlap="1">
            <wp:simplePos x="0" y="0"/>
            <wp:positionH relativeFrom="column">
              <wp:posOffset>73025</wp:posOffset>
            </wp:positionH>
            <wp:positionV relativeFrom="paragraph">
              <wp:posOffset>191770</wp:posOffset>
            </wp:positionV>
            <wp:extent cx="5754370" cy="8538845"/>
            <wp:effectExtent l="0" t="0" r="6350" b="10795"/>
            <wp:wrapTopAndBottom/>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7"/>
                    <a:stretch>
                      <a:fillRect/>
                    </a:stretch>
                  </pic:blipFill>
                  <pic:spPr>
                    <a:xfrm>
                      <a:off x="0" y="0"/>
                      <a:ext cx="5754370" cy="8538845"/>
                    </a:xfrm>
                    <a:prstGeom prst="rect">
                      <a:avLst/>
                    </a:prstGeom>
                    <a:noFill/>
                    <a:ln>
                      <a:noFill/>
                    </a:ln>
                  </pic:spPr>
                </pic:pic>
              </a:graphicData>
            </a:graphic>
          </wp:anchor>
        </w:drawing>
      </w:r>
    </w:p>
    <w:p w14:paraId="3D368651">
      <w:pPr>
        <w:spacing w:line="360" w:lineRule="exact"/>
        <w:jc w:val="left"/>
        <w:rPr>
          <w:rFonts w:ascii="仿宋" w:hAnsi="仿宋" w:eastAsia="仿宋"/>
          <w:sz w:val="24"/>
          <w:szCs w:val="24"/>
          <w:highlight w:val="none"/>
        </w:rPr>
      </w:pPr>
      <w:r>
        <w:drawing>
          <wp:anchor distT="0" distB="0" distL="114300" distR="114300" simplePos="0" relativeHeight="251664384" behindDoc="0" locked="0" layoutInCell="1" allowOverlap="1">
            <wp:simplePos x="0" y="0"/>
            <wp:positionH relativeFrom="column">
              <wp:posOffset>-104775</wp:posOffset>
            </wp:positionH>
            <wp:positionV relativeFrom="paragraph">
              <wp:posOffset>73025</wp:posOffset>
            </wp:positionV>
            <wp:extent cx="5753100" cy="7318375"/>
            <wp:effectExtent l="0" t="0" r="7620" b="12065"/>
            <wp:wrapTopAndBottom/>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8"/>
                    <a:stretch>
                      <a:fillRect/>
                    </a:stretch>
                  </pic:blipFill>
                  <pic:spPr>
                    <a:xfrm>
                      <a:off x="0" y="0"/>
                      <a:ext cx="5753100" cy="7318375"/>
                    </a:xfrm>
                    <a:prstGeom prst="rect">
                      <a:avLst/>
                    </a:prstGeom>
                    <a:noFill/>
                    <a:ln>
                      <a:noFill/>
                    </a:ln>
                  </pic:spPr>
                </pic:pic>
              </a:graphicData>
            </a:graphic>
          </wp:anchor>
        </w:drawing>
      </w:r>
      <w:r>
        <w:rPr>
          <w:rFonts w:hint="eastAsia" w:ascii="仿宋" w:hAnsi="仿宋" w:eastAsia="仿宋"/>
          <w:sz w:val="24"/>
          <w:szCs w:val="24"/>
          <w:highlight w:val="none"/>
        </w:rPr>
        <w:t>（2）合同二</w:t>
      </w:r>
    </w:p>
    <w:p w14:paraId="7BCF9F29">
      <w:pPr>
        <w:spacing w:line="360" w:lineRule="exact"/>
        <w:jc w:val="left"/>
        <w:rPr>
          <w:rFonts w:hint="default" w:ascii="仿宋" w:hAnsi="仿宋" w:eastAsia="仿宋"/>
          <w:sz w:val="24"/>
          <w:szCs w:val="24"/>
          <w:highlight w:val="none"/>
          <w:lang w:val="en-US" w:eastAsia="zh-CN"/>
        </w:rPr>
      </w:pPr>
      <w:r>
        <w:rPr>
          <w:rFonts w:hint="eastAsia" w:ascii="仿宋" w:hAnsi="仿宋" w:eastAsia="仿宋"/>
          <w:sz w:val="24"/>
          <w:szCs w:val="24"/>
          <w:highlight w:val="none"/>
          <w:lang w:val="en-US" w:eastAsia="zh-CN"/>
        </w:rPr>
        <w:t>南京银行股份有限公司-封面页</w:t>
      </w:r>
    </w:p>
    <w:p w14:paraId="10944632">
      <w:pPr>
        <w:spacing w:line="360" w:lineRule="exact"/>
        <w:jc w:val="left"/>
        <w:rPr>
          <w:rFonts w:hint="eastAsia" w:ascii="宋体" w:hAnsi="宋体"/>
          <w:sz w:val="24"/>
          <w:szCs w:val="24"/>
        </w:rPr>
      </w:pPr>
      <w:r>
        <w:drawing>
          <wp:anchor distT="0" distB="0" distL="114300" distR="114300" simplePos="0" relativeHeight="251663360" behindDoc="0" locked="0" layoutInCell="1" allowOverlap="1">
            <wp:simplePos x="0" y="0"/>
            <wp:positionH relativeFrom="column">
              <wp:posOffset>99695</wp:posOffset>
            </wp:positionH>
            <wp:positionV relativeFrom="paragraph">
              <wp:posOffset>17145</wp:posOffset>
            </wp:positionV>
            <wp:extent cx="5753100" cy="7988300"/>
            <wp:effectExtent l="0" t="0" r="7620" b="12700"/>
            <wp:wrapTopAndBottom/>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9"/>
                    <a:stretch>
                      <a:fillRect/>
                    </a:stretch>
                  </pic:blipFill>
                  <pic:spPr>
                    <a:xfrm>
                      <a:off x="0" y="0"/>
                      <a:ext cx="5753100" cy="7988300"/>
                    </a:xfrm>
                    <a:prstGeom prst="rect">
                      <a:avLst/>
                    </a:prstGeom>
                    <a:noFill/>
                    <a:ln>
                      <a:noFill/>
                    </a:ln>
                  </pic:spPr>
                </pic:pic>
              </a:graphicData>
            </a:graphic>
          </wp:anchor>
        </w:drawing>
      </w:r>
    </w:p>
    <w:p w14:paraId="29840511">
      <w:pPr>
        <w:spacing w:line="360" w:lineRule="exact"/>
        <w:jc w:val="left"/>
        <w:rPr>
          <w:rFonts w:hint="eastAsia" w:ascii="宋体" w:hAnsi="宋体"/>
          <w:sz w:val="24"/>
          <w:szCs w:val="24"/>
        </w:rPr>
      </w:pPr>
    </w:p>
    <w:p w14:paraId="5FECA220">
      <w:pPr>
        <w:spacing w:line="360" w:lineRule="exact"/>
        <w:jc w:val="left"/>
        <w:rPr>
          <w:rFonts w:hint="eastAsia" w:ascii="宋体" w:hAnsi="宋体"/>
          <w:sz w:val="24"/>
          <w:szCs w:val="24"/>
        </w:rPr>
      </w:pPr>
    </w:p>
    <w:p w14:paraId="642DC803">
      <w:pPr>
        <w:spacing w:line="360" w:lineRule="exact"/>
        <w:jc w:val="left"/>
        <w:rPr>
          <w:rFonts w:hint="eastAsia" w:ascii="宋体" w:hAnsi="宋体"/>
          <w:sz w:val="24"/>
          <w:szCs w:val="24"/>
        </w:rPr>
      </w:pPr>
    </w:p>
    <w:p w14:paraId="67708734">
      <w:pPr>
        <w:spacing w:line="360" w:lineRule="exact"/>
        <w:jc w:val="left"/>
        <w:rPr>
          <w:rFonts w:hint="default" w:ascii="宋体" w:hAnsi="宋体" w:eastAsiaTheme="minorEastAsia"/>
          <w:sz w:val="24"/>
          <w:szCs w:val="24"/>
          <w:lang w:val="en-US" w:eastAsia="zh-CN"/>
        </w:rPr>
      </w:pPr>
      <w:r>
        <w:rPr>
          <w:rFonts w:hint="eastAsia" w:ascii="仿宋" w:hAnsi="仿宋" w:eastAsia="仿宋"/>
          <w:sz w:val="24"/>
          <w:szCs w:val="24"/>
          <w:highlight w:val="none"/>
          <w:lang w:val="en-US" w:eastAsia="zh-CN"/>
        </w:rPr>
        <w:t>南京银行股份有限公司-合同金额和收费标准页、服务内容页</w:t>
      </w:r>
    </w:p>
    <w:p w14:paraId="6576B7C2">
      <w:pPr>
        <w:spacing w:line="360" w:lineRule="exact"/>
        <w:jc w:val="left"/>
        <w:rPr>
          <w:rFonts w:hint="eastAsia" w:ascii="宋体" w:hAnsi="宋体"/>
          <w:sz w:val="24"/>
          <w:szCs w:val="24"/>
        </w:rPr>
      </w:pPr>
    </w:p>
    <w:p w14:paraId="7BB4ACF4">
      <w:pPr>
        <w:spacing w:line="360" w:lineRule="exact"/>
        <w:jc w:val="left"/>
        <w:rPr>
          <w:rFonts w:hint="eastAsia" w:ascii="宋体" w:hAnsi="宋体"/>
          <w:sz w:val="24"/>
          <w:szCs w:val="24"/>
        </w:rPr>
      </w:pPr>
    </w:p>
    <w:p w14:paraId="41945179">
      <w:pPr>
        <w:spacing w:line="360" w:lineRule="exact"/>
        <w:jc w:val="left"/>
        <w:rPr>
          <w:rFonts w:hint="eastAsia" w:ascii="宋体" w:hAnsi="宋体"/>
          <w:sz w:val="24"/>
          <w:szCs w:val="24"/>
        </w:rPr>
      </w:pPr>
    </w:p>
    <w:p w14:paraId="374ECAB7">
      <w:pPr>
        <w:rPr>
          <w:rFonts w:hint="eastAsia" w:ascii="仿宋" w:hAnsi="仿宋" w:eastAsia="仿宋"/>
          <w:sz w:val="24"/>
          <w:szCs w:val="28"/>
        </w:rPr>
      </w:pPr>
      <w:r>
        <w:drawing>
          <wp:anchor distT="0" distB="0" distL="114300" distR="114300" simplePos="0" relativeHeight="251665408" behindDoc="0" locked="0" layoutInCell="1" allowOverlap="1">
            <wp:simplePos x="0" y="0"/>
            <wp:positionH relativeFrom="column">
              <wp:posOffset>167640</wp:posOffset>
            </wp:positionH>
            <wp:positionV relativeFrom="paragraph">
              <wp:posOffset>116840</wp:posOffset>
            </wp:positionV>
            <wp:extent cx="5754370" cy="8111490"/>
            <wp:effectExtent l="0" t="0" r="6350" b="11430"/>
            <wp:wrapTopAndBottom/>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0"/>
                    <a:stretch>
                      <a:fillRect/>
                    </a:stretch>
                  </pic:blipFill>
                  <pic:spPr>
                    <a:xfrm>
                      <a:off x="0" y="0"/>
                      <a:ext cx="5754370" cy="8111490"/>
                    </a:xfrm>
                    <a:prstGeom prst="rect">
                      <a:avLst/>
                    </a:prstGeom>
                    <a:noFill/>
                    <a:ln>
                      <a:noFill/>
                    </a:ln>
                  </pic:spPr>
                </pic:pic>
              </a:graphicData>
            </a:graphic>
          </wp:anchor>
        </w:drawing>
      </w:r>
      <w:r>
        <w:rPr>
          <w:rFonts w:hint="eastAsia" w:ascii="宋体" w:hAnsi="宋体"/>
          <w:sz w:val="24"/>
          <w:szCs w:val="24"/>
        </w:rPr>
        <w:br w:type="page"/>
      </w:r>
    </w:p>
    <w:p w14:paraId="3EAC0024">
      <w:pPr>
        <w:numPr>
          <w:ilvl w:val="255"/>
          <w:numId w:val="0"/>
        </w:numPr>
        <w:jc w:val="left"/>
        <w:rPr>
          <w:rFonts w:hint="eastAsia" w:ascii="仿宋" w:hAnsi="仿宋" w:eastAsia="仿宋"/>
          <w:sz w:val="24"/>
          <w:szCs w:val="24"/>
          <w:highlight w:val="none"/>
          <w:lang w:val="en-US" w:eastAsia="zh-CN"/>
        </w:rPr>
      </w:pPr>
      <w:r>
        <w:rPr>
          <w:rFonts w:hint="eastAsia" w:ascii="仿宋" w:hAnsi="仿宋" w:eastAsia="仿宋"/>
          <w:sz w:val="24"/>
          <w:szCs w:val="24"/>
          <w:highlight w:val="none"/>
          <w:lang w:val="en-US" w:eastAsia="zh-CN"/>
        </w:rPr>
        <w:t>南京银行股份有限公司-盖章落款页</w:t>
      </w:r>
    </w:p>
    <w:p w14:paraId="1B36C9C9">
      <w:pPr>
        <w:numPr>
          <w:ilvl w:val="255"/>
          <w:numId w:val="0"/>
        </w:numPr>
        <w:jc w:val="left"/>
      </w:pPr>
      <w:r>
        <w:drawing>
          <wp:inline distT="0" distB="0" distL="114300" distR="114300">
            <wp:extent cx="5754370" cy="8102600"/>
            <wp:effectExtent l="0" t="0" r="6350" b="508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21"/>
                    <a:stretch>
                      <a:fillRect/>
                    </a:stretch>
                  </pic:blipFill>
                  <pic:spPr>
                    <a:xfrm>
                      <a:off x="0" y="0"/>
                      <a:ext cx="5754370" cy="8102600"/>
                    </a:xfrm>
                    <a:prstGeom prst="rect">
                      <a:avLst/>
                    </a:prstGeom>
                    <a:noFill/>
                    <a:ln>
                      <a:noFill/>
                    </a:ln>
                  </pic:spPr>
                </pic:pic>
              </a:graphicData>
            </a:graphic>
          </wp:inline>
        </w:drawing>
      </w:r>
    </w:p>
    <w:p w14:paraId="00DC7965">
      <w:pPr>
        <w:numPr>
          <w:ilvl w:val="255"/>
          <w:numId w:val="0"/>
        </w:numPr>
        <w:jc w:val="left"/>
      </w:pPr>
    </w:p>
    <w:p w14:paraId="08708FE8">
      <w:pPr>
        <w:numPr>
          <w:ilvl w:val="255"/>
          <w:numId w:val="0"/>
        </w:numPr>
        <w:jc w:val="left"/>
        <w:rPr>
          <w:rFonts w:hint="eastAsia"/>
          <w:lang w:val="en-US" w:eastAsia="zh-CN"/>
        </w:rPr>
      </w:pPr>
    </w:p>
    <w:p w14:paraId="486F9EF4">
      <w:pPr>
        <w:numPr>
          <w:ilvl w:val="255"/>
          <w:numId w:val="0"/>
        </w:numPr>
        <w:jc w:val="left"/>
        <w:rPr>
          <w:rFonts w:hint="eastAsia" w:ascii="楷体" w:hAnsi="楷体" w:eastAsia="楷体" w:cs="仿宋_GB2312"/>
          <w:kern w:val="0"/>
          <w:sz w:val="24"/>
          <w:szCs w:val="24"/>
        </w:rPr>
      </w:pPr>
      <w:r>
        <w:rPr>
          <w:rFonts w:hint="eastAsia"/>
          <w:b/>
          <w:bCs/>
          <w:kern w:val="44"/>
          <w:sz w:val="32"/>
          <w:szCs w:val="32"/>
          <w:lang w:val="en-US" w:eastAsia="zh-CN"/>
        </w:rPr>
        <w:t>二</w:t>
      </w:r>
      <w:r>
        <w:rPr>
          <w:rFonts w:hint="eastAsia"/>
          <w:b/>
          <w:bCs/>
          <w:kern w:val="44"/>
          <w:sz w:val="32"/>
          <w:szCs w:val="32"/>
        </w:rPr>
        <w:t>、</w:t>
      </w:r>
      <w:bookmarkStart w:id="6" w:name="_Toc19776"/>
      <w:r>
        <w:rPr>
          <w:rFonts w:hint="eastAsia"/>
          <w:b/>
          <w:bCs/>
          <w:kern w:val="44"/>
          <w:sz w:val="32"/>
          <w:szCs w:val="32"/>
        </w:rPr>
        <w:t>管理能力</w:t>
      </w:r>
      <w:r>
        <w:rPr>
          <w:rFonts w:hint="eastAsia"/>
          <w:sz w:val="32"/>
          <w:szCs w:val="32"/>
        </w:rPr>
        <w:br w:type="textWrapping"/>
      </w:r>
      <w:r>
        <w:rPr>
          <w:rFonts w:hint="eastAsia"/>
          <w:b/>
          <w:bCs/>
          <w:kern w:val="44"/>
          <w:sz w:val="28"/>
          <w:szCs w:val="28"/>
          <w:lang w:val="en-US" w:eastAsia="zh-CN"/>
        </w:rPr>
        <w:t>2..1</w:t>
      </w:r>
      <w:r>
        <w:rPr>
          <w:rFonts w:hint="eastAsia"/>
          <w:b/>
          <w:bCs/>
          <w:kern w:val="44"/>
          <w:sz w:val="28"/>
          <w:szCs w:val="28"/>
        </w:rPr>
        <w:t>负责人资历</w:t>
      </w:r>
      <w:r>
        <w:rPr>
          <w:rFonts w:hint="eastAsia"/>
          <w:sz w:val="32"/>
          <w:szCs w:val="32"/>
        </w:rPr>
        <w:br w:type="textWrapping"/>
      </w:r>
      <w:r>
        <w:rPr>
          <w:rFonts w:hint="eastAsia"/>
          <w:sz w:val="24"/>
          <w:szCs w:val="24"/>
        </w:rPr>
        <w:t>（一）能力要求：</w:t>
      </w:r>
      <w:r>
        <w:rPr>
          <w:rFonts w:hint="eastAsia" w:ascii="仿宋" w:hAnsi="仿宋" w:eastAsia="仿宋"/>
          <w:sz w:val="24"/>
          <w:szCs w:val="24"/>
        </w:rPr>
        <w:t>企业的主要负责人或技术负责人参加过软件造价评估相关技术培训并成绩合格，从事软件造价评估服务的经历不少于1年。</w:t>
      </w:r>
    </w:p>
    <w:p w14:paraId="7D31BFFE">
      <w:pPr>
        <w:spacing w:line="360" w:lineRule="auto"/>
        <w:jc w:val="left"/>
        <w:rPr>
          <w:rFonts w:hint="eastAsia" w:ascii="仿宋" w:hAnsi="仿宋" w:eastAsia="仿宋"/>
          <w:sz w:val="24"/>
          <w:szCs w:val="24"/>
          <w:u w:val="single"/>
        </w:rPr>
      </w:pPr>
      <w:r>
        <w:rPr>
          <w:rFonts w:hint="eastAsia"/>
          <w:sz w:val="24"/>
          <w:szCs w:val="24"/>
        </w:rPr>
        <w:t>（二）符合性陈述：</w:t>
      </w:r>
      <w:r>
        <w:rPr>
          <w:rFonts w:hint="eastAsia" w:ascii="仿宋" w:hAnsi="仿宋" w:eastAsia="仿宋"/>
          <w:sz w:val="24"/>
          <w:szCs w:val="24"/>
          <w:u w:val="single"/>
          <w:lang w:val="en-US" w:eastAsia="zh-CN"/>
        </w:rPr>
        <w:t>罗鲜</w:t>
      </w:r>
      <w:r>
        <w:rPr>
          <w:rFonts w:hint="eastAsia" w:ascii="仿宋" w:hAnsi="仿宋" w:eastAsia="仿宋"/>
          <w:sz w:val="24"/>
          <w:szCs w:val="24"/>
          <w:u w:val="single"/>
        </w:rPr>
        <w:t>是本单位主管负责人/技术负责人，他于</w:t>
      </w:r>
      <w:r>
        <w:rPr>
          <w:rFonts w:hint="eastAsia" w:ascii="仿宋" w:hAnsi="仿宋" w:eastAsia="仿宋"/>
          <w:sz w:val="24"/>
          <w:szCs w:val="24"/>
          <w:u w:val="single"/>
          <w:lang w:val="en-US" w:eastAsia="zh-CN"/>
        </w:rPr>
        <w:t>2016</w:t>
      </w:r>
      <w:r>
        <w:rPr>
          <w:rFonts w:hint="eastAsia" w:ascii="仿宋" w:hAnsi="仿宋" w:eastAsia="仿宋"/>
          <w:sz w:val="24"/>
          <w:szCs w:val="24"/>
          <w:u w:val="single"/>
        </w:rPr>
        <w:t>年</w:t>
      </w:r>
      <w:r>
        <w:rPr>
          <w:rFonts w:hint="eastAsia" w:ascii="仿宋" w:hAnsi="仿宋" w:eastAsia="仿宋"/>
          <w:sz w:val="24"/>
          <w:szCs w:val="24"/>
          <w:u w:val="single"/>
          <w:lang w:val="en-US" w:eastAsia="zh-CN"/>
        </w:rPr>
        <w:t>4</w:t>
      </w:r>
      <w:r>
        <w:rPr>
          <w:rFonts w:hint="eastAsia" w:ascii="仿宋" w:hAnsi="仿宋" w:eastAsia="仿宋"/>
          <w:sz w:val="24"/>
          <w:szCs w:val="24"/>
          <w:u w:val="single"/>
        </w:rPr>
        <w:t>月</w:t>
      </w:r>
      <w:r>
        <w:rPr>
          <w:rFonts w:hint="eastAsia" w:ascii="仿宋" w:hAnsi="仿宋" w:eastAsia="仿宋"/>
          <w:sz w:val="24"/>
          <w:szCs w:val="24"/>
          <w:u w:val="single"/>
          <w:lang w:val="en-US" w:eastAsia="zh-CN"/>
        </w:rPr>
        <w:t>16</w:t>
      </w:r>
      <w:r>
        <w:rPr>
          <w:rFonts w:hint="eastAsia" w:ascii="仿宋" w:hAnsi="仿宋" w:eastAsia="仿宋"/>
          <w:sz w:val="24"/>
          <w:szCs w:val="24"/>
          <w:u w:val="single"/>
        </w:rPr>
        <w:t>日参加过北京软件造价评估技术创新联盟组织的</w:t>
      </w:r>
      <w:r>
        <w:rPr>
          <w:rFonts w:hint="eastAsia" w:ascii="仿宋" w:hAnsi="仿宋" w:eastAsia="仿宋"/>
          <w:sz w:val="24"/>
          <w:szCs w:val="24"/>
          <w:u w:val="single"/>
          <w:lang w:val="en-US" w:eastAsia="zh-CN"/>
        </w:rPr>
        <w:t>软件工程造价评估</w:t>
      </w:r>
      <w:r>
        <w:rPr>
          <w:rFonts w:hint="eastAsia" w:ascii="仿宋" w:hAnsi="仿宋" w:eastAsia="仿宋"/>
          <w:sz w:val="24"/>
          <w:szCs w:val="24"/>
          <w:u w:val="single"/>
        </w:rPr>
        <w:t>培训，成绩合格并获得证书，证书编号为C1601J24R2900087；他/她从事软件造价评估服务的经历共</w:t>
      </w:r>
      <w:r>
        <w:rPr>
          <w:rFonts w:hint="eastAsia" w:ascii="仿宋" w:hAnsi="仿宋" w:eastAsia="仿宋"/>
          <w:sz w:val="24"/>
          <w:szCs w:val="24"/>
          <w:u w:val="single"/>
          <w:lang w:val="en-US" w:eastAsia="zh-CN"/>
        </w:rPr>
        <w:t>10</w:t>
      </w:r>
      <w:r>
        <w:rPr>
          <w:rFonts w:hint="eastAsia" w:ascii="仿宋" w:hAnsi="仿宋" w:eastAsia="仿宋"/>
          <w:sz w:val="24"/>
          <w:szCs w:val="24"/>
          <w:u w:val="single"/>
        </w:rPr>
        <w:t xml:space="preserve">年 </w:t>
      </w:r>
    </w:p>
    <w:p w14:paraId="789F6CCE">
      <w:pPr>
        <w:spacing w:line="360" w:lineRule="auto"/>
        <w:ind w:left="210" w:hanging="240" w:hangingChars="100"/>
        <w:jc w:val="left"/>
        <w:rPr>
          <w:rFonts w:hint="eastAsia" w:ascii="仿宋" w:hAnsi="仿宋" w:eastAsia="仿宋"/>
          <w:sz w:val="24"/>
          <w:szCs w:val="24"/>
          <w:u w:val="none"/>
        </w:rPr>
      </w:pPr>
      <w:r>
        <w:rPr>
          <w:rFonts w:hint="eastAsia"/>
          <w:sz w:val="24"/>
          <w:szCs w:val="32"/>
        </w:rPr>
        <w:t>（三）证明材料名称：</w:t>
      </w:r>
      <w:r>
        <w:rPr>
          <w:rFonts w:hint="eastAsia" w:ascii="仿宋" w:hAnsi="仿宋" w:eastAsia="仿宋"/>
          <w:sz w:val="24"/>
          <w:szCs w:val="24"/>
        </w:rPr>
        <w:t xml:space="preserve">☑ </w:t>
      </w:r>
      <w:r>
        <w:rPr>
          <w:rFonts w:hint="eastAsia" w:ascii="仿宋" w:hAnsi="仿宋" w:eastAsia="仿宋"/>
          <w:sz w:val="24"/>
          <w:szCs w:val="24"/>
          <w:u w:val="none"/>
        </w:rPr>
        <w:t>负责人身份证</w:t>
      </w:r>
      <w:r>
        <w:rPr>
          <w:rStyle w:val="15"/>
          <w:rFonts w:hint="eastAsia" w:ascii="仿宋" w:hAnsi="仿宋" w:eastAsia="仿宋"/>
          <w:sz w:val="24"/>
          <w:szCs w:val="24"/>
          <w:u w:val="none"/>
          <w:lang w:val="en-US" w:eastAsia="zh-CN"/>
        </w:rPr>
        <w:t xml:space="preserve"> </w:t>
      </w:r>
      <w:r>
        <w:rPr>
          <w:rFonts w:hint="eastAsia" w:ascii="仿宋" w:hAnsi="仿宋" w:eastAsia="仿宋"/>
          <w:sz w:val="24"/>
          <w:szCs w:val="24"/>
          <w:u w:val="none"/>
          <w:lang w:val="en-US" w:eastAsia="zh-CN"/>
        </w:rPr>
        <w:t xml:space="preserve"> </w:t>
      </w:r>
      <w:r>
        <w:rPr>
          <w:rFonts w:hint="eastAsia" w:ascii="仿宋" w:hAnsi="仿宋" w:eastAsia="仿宋"/>
          <w:sz w:val="24"/>
          <w:szCs w:val="24"/>
          <w:u w:val="none"/>
        </w:rPr>
        <w:t>☑</w:t>
      </w:r>
      <w:r>
        <w:rPr>
          <w:rFonts w:hint="eastAsia" w:ascii="仿宋" w:hAnsi="仿宋" w:eastAsia="仿宋"/>
          <w:sz w:val="24"/>
          <w:szCs w:val="24"/>
          <w:u w:val="none"/>
          <w:lang w:val="en-US" w:eastAsia="zh-CN"/>
        </w:rPr>
        <w:t xml:space="preserve"> </w:t>
      </w:r>
      <w:r>
        <w:rPr>
          <w:rFonts w:hint="eastAsia" w:ascii="仿宋" w:hAnsi="仿宋" w:eastAsia="仿宋"/>
          <w:sz w:val="24"/>
          <w:szCs w:val="24"/>
          <w:u w:val="none"/>
        </w:rPr>
        <w:t>培训证书</w:t>
      </w:r>
      <w:r>
        <w:rPr>
          <w:rFonts w:hint="eastAsia" w:ascii="仿宋" w:hAnsi="仿宋" w:eastAsia="仿宋"/>
          <w:sz w:val="24"/>
          <w:szCs w:val="24"/>
          <w:u w:val="none"/>
          <w:lang w:val="en-US" w:eastAsia="zh-CN"/>
        </w:rPr>
        <w:t xml:space="preserve">  </w:t>
      </w:r>
      <w:r>
        <w:rPr>
          <w:rFonts w:hint="eastAsia" w:ascii="仿宋" w:hAnsi="仿宋" w:eastAsia="仿宋"/>
          <w:sz w:val="24"/>
          <w:szCs w:val="24"/>
        </w:rPr>
        <w:t>☑</w:t>
      </w:r>
      <w:r>
        <w:rPr>
          <w:rFonts w:hint="eastAsia" w:ascii="仿宋" w:hAnsi="仿宋" w:eastAsia="仿宋"/>
          <w:sz w:val="24"/>
          <w:szCs w:val="24"/>
          <w:lang w:val="en-US" w:eastAsia="zh-CN"/>
        </w:rPr>
        <w:t xml:space="preserve"> </w:t>
      </w:r>
      <w:r>
        <w:rPr>
          <w:rFonts w:hint="eastAsia" w:ascii="仿宋" w:hAnsi="仿宋" w:eastAsia="仿宋"/>
          <w:sz w:val="24"/>
          <w:szCs w:val="24"/>
          <w:u w:val="none"/>
        </w:rPr>
        <w:t>从业经历和年限证明材料</w:t>
      </w:r>
    </w:p>
    <w:bookmarkEnd w:id="5"/>
    <w:bookmarkEnd w:id="6"/>
    <w:p w14:paraId="171E0CA8">
      <w:pPr>
        <w:rPr>
          <w:rFonts w:hint="eastAsia"/>
          <w:sz w:val="24"/>
          <w:szCs w:val="24"/>
          <w:u w:val="single"/>
        </w:rPr>
      </w:pPr>
      <w:r>
        <w:rPr>
          <w:rFonts w:hint="eastAsia"/>
          <w:sz w:val="24"/>
          <w:szCs w:val="28"/>
        </w:rPr>
        <w:t>（四）证明材料：</w:t>
      </w:r>
    </w:p>
    <w:p w14:paraId="76D83935">
      <w:pPr>
        <w:jc w:val="left"/>
        <w:rPr>
          <w:rFonts w:hint="eastAsia" w:ascii="楷体" w:hAnsi="楷体" w:eastAsia="楷体"/>
          <w:szCs w:val="21"/>
        </w:rPr>
      </w:pPr>
      <w:r>
        <w:rPr>
          <w:rFonts w:hint="eastAsia" w:ascii="楷体" w:hAnsi="楷体" w:eastAsia="楷体"/>
          <w:szCs w:val="21"/>
        </w:rPr>
        <w:t>注：</w:t>
      </w:r>
    </w:p>
    <w:p w14:paraId="60179E96">
      <w:pPr>
        <w:ind w:firstLine="420" w:firstLineChars="200"/>
        <w:jc w:val="left"/>
        <w:rPr>
          <w:rFonts w:hint="eastAsia" w:ascii="楷体" w:hAnsi="楷体" w:eastAsia="楷体"/>
          <w:szCs w:val="21"/>
        </w:rPr>
      </w:pPr>
      <w:r>
        <w:rPr>
          <w:rFonts w:hint="eastAsia" w:ascii="楷体" w:hAnsi="楷体" w:eastAsia="楷体"/>
          <w:szCs w:val="21"/>
        </w:rPr>
        <w:t>1.主管负责人：指申请单位副职及以上负责软件造价评估业务的主管领导；</w:t>
      </w:r>
    </w:p>
    <w:p w14:paraId="052BD5E9">
      <w:pPr>
        <w:ind w:left="420" w:leftChars="200"/>
        <w:jc w:val="left"/>
        <w:rPr>
          <w:rFonts w:hint="eastAsia" w:ascii="楷体" w:hAnsi="楷体" w:eastAsia="楷体"/>
          <w:szCs w:val="21"/>
        </w:rPr>
      </w:pPr>
      <w:r>
        <w:rPr>
          <w:rFonts w:hint="eastAsia" w:ascii="楷体" w:hAnsi="楷体" w:eastAsia="楷体"/>
          <w:szCs w:val="21"/>
          <w:lang w:val="en-US" w:eastAsia="zh-CN"/>
        </w:rPr>
        <w:t>2.</w:t>
      </w:r>
      <w:r>
        <w:rPr>
          <w:rFonts w:hint="eastAsia" w:ascii="楷体" w:hAnsi="楷体" w:eastAsia="楷体"/>
          <w:szCs w:val="21"/>
        </w:rPr>
        <w:t>从业经历和年限证明材料：包括但不限于跟客户签署的服务合同中的项目成员，针对软件造价评估服务的客户表扬信（有负责人名字）、客户的验收报告（有负责人名字）、外部会议的培训、演讲证明、公开发布的书籍、标准、研究课题的署名等。</w:t>
      </w:r>
    </w:p>
    <w:p w14:paraId="7DB9F0F5">
      <w:pPr>
        <w:jc w:val="left"/>
        <w:rPr>
          <w:rFonts w:hint="eastAsia" w:ascii="等线" w:hAnsi="等线" w:eastAsia="等线" w:cs="等线"/>
          <w:szCs w:val="21"/>
        </w:rPr>
      </w:pPr>
    </w:p>
    <w:p w14:paraId="7B8A8FBE">
      <w:pPr>
        <w:numPr>
          <w:ilvl w:val="0"/>
          <w:numId w:val="0"/>
        </w:numPr>
        <w:jc w:val="left"/>
        <w:rPr>
          <w:rFonts w:hint="eastAsia" w:asciiTheme="minorHAnsi" w:hAnsiTheme="minorHAnsi" w:eastAsiaTheme="minorEastAsia" w:cstheme="minorBidi"/>
          <w:sz w:val="24"/>
          <w:szCs w:val="28"/>
          <w:lang w:val="en-US" w:eastAsia="zh-CN"/>
        </w:rPr>
      </w:pPr>
      <w:r>
        <w:rPr>
          <w:rFonts w:hint="eastAsia" w:ascii="等线" w:hAnsi="等线" w:eastAsia="等线" w:cs="等线"/>
          <w:sz w:val="24"/>
          <w:szCs w:val="24"/>
          <w:highlight w:val="none"/>
        </w:rPr>
        <w:t>1、</w:t>
      </w:r>
      <w:r>
        <w:rPr>
          <w:rFonts w:hint="eastAsia" w:asciiTheme="minorHAnsi" w:hAnsiTheme="minorHAnsi" w:eastAsiaTheme="minorEastAsia" w:cstheme="minorBidi"/>
          <w:sz w:val="24"/>
          <w:szCs w:val="28"/>
        </w:rPr>
        <w:t>证明材料一：</w:t>
      </w:r>
      <w:r>
        <w:rPr>
          <w:rFonts w:hint="eastAsia" w:asciiTheme="minorHAnsi" w:hAnsiTheme="minorHAnsi" w:eastAsiaTheme="minorEastAsia"/>
          <w:sz w:val="24"/>
          <w:szCs w:val="28"/>
          <w:u w:val="none"/>
        </w:rPr>
        <w:t>负责人身份证</w:t>
      </w:r>
    </w:p>
    <w:p w14:paraId="76A06FCF">
      <w:pPr>
        <w:numPr>
          <w:ilvl w:val="0"/>
          <w:numId w:val="0"/>
        </w:numPr>
        <w:jc w:val="left"/>
        <w:rPr>
          <w:rFonts w:hint="eastAsia" w:asciiTheme="minorHAnsi" w:hAnsiTheme="minorHAnsi" w:eastAsiaTheme="minorEastAsia" w:cstheme="minorBidi"/>
          <w:sz w:val="24"/>
          <w:szCs w:val="28"/>
          <w:lang w:eastAsia="zh-CN"/>
        </w:rPr>
      </w:pPr>
      <w:r>
        <w:rPr>
          <w:rFonts w:hint="eastAsia" w:ascii="仿宋" w:hAnsi="仿宋" w:eastAsia="仿宋" w:cs="仿宋_GB2312"/>
          <w:bCs/>
          <w:kern w:val="0"/>
          <w:sz w:val="24"/>
          <w:szCs w:val="28"/>
          <w:lang w:eastAsia="zh-CN"/>
        </w:rPr>
        <w:drawing>
          <wp:inline distT="0" distB="0" distL="114300" distR="114300">
            <wp:extent cx="2639060" cy="1678940"/>
            <wp:effectExtent l="0" t="0" r="12700" b="12700"/>
            <wp:docPr id="270" name="图片 270" descr="1-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1-身份证正面"/>
                    <pic:cNvPicPr>
                      <a:picLocks noChangeAspect="1"/>
                    </pic:cNvPicPr>
                  </pic:nvPicPr>
                  <pic:blipFill>
                    <a:blip r:embed="rId22"/>
                    <a:stretch>
                      <a:fillRect/>
                    </a:stretch>
                  </pic:blipFill>
                  <pic:spPr>
                    <a:xfrm>
                      <a:off x="0" y="0"/>
                      <a:ext cx="2639060" cy="1678940"/>
                    </a:xfrm>
                    <a:prstGeom prst="rect">
                      <a:avLst/>
                    </a:prstGeom>
                  </pic:spPr>
                </pic:pic>
              </a:graphicData>
            </a:graphic>
          </wp:inline>
        </w:drawing>
      </w:r>
      <w:r>
        <w:rPr>
          <w:rFonts w:hint="eastAsia" w:ascii="仿宋" w:hAnsi="仿宋" w:eastAsia="仿宋" w:cs="仿宋_GB2312"/>
          <w:bCs/>
          <w:kern w:val="0"/>
          <w:sz w:val="24"/>
          <w:szCs w:val="28"/>
          <w:lang w:eastAsia="zh-CN"/>
        </w:rPr>
        <w:drawing>
          <wp:inline distT="0" distB="0" distL="114300" distR="114300">
            <wp:extent cx="2572385" cy="1673225"/>
            <wp:effectExtent l="0" t="0" r="3175" b="3175"/>
            <wp:docPr id="269" name="图片 269" descr="2-身份证反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2-身份证反面"/>
                    <pic:cNvPicPr>
                      <a:picLocks noChangeAspect="1"/>
                    </pic:cNvPicPr>
                  </pic:nvPicPr>
                  <pic:blipFill>
                    <a:blip r:embed="rId23"/>
                    <a:stretch>
                      <a:fillRect/>
                    </a:stretch>
                  </pic:blipFill>
                  <pic:spPr>
                    <a:xfrm>
                      <a:off x="0" y="0"/>
                      <a:ext cx="2572385" cy="1673225"/>
                    </a:xfrm>
                    <a:prstGeom prst="rect">
                      <a:avLst/>
                    </a:prstGeom>
                  </pic:spPr>
                </pic:pic>
              </a:graphicData>
            </a:graphic>
          </wp:inline>
        </w:drawing>
      </w:r>
    </w:p>
    <w:p w14:paraId="03ACB451">
      <w:pPr>
        <w:numPr>
          <w:ilvl w:val="0"/>
          <w:numId w:val="0"/>
        </w:numPr>
        <w:jc w:val="left"/>
        <w:rPr>
          <w:rFonts w:hint="eastAsia" w:asciiTheme="minorHAnsi" w:hAnsiTheme="minorHAnsi" w:eastAsiaTheme="minorEastAsia" w:cstheme="minorBidi"/>
          <w:sz w:val="24"/>
          <w:szCs w:val="28"/>
          <w:lang w:eastAsia="zh-CN"/>
        </w:rPr>
      </w:pPr>
    </w:p>
    <w:p w14:paraId="3299376F">
      <w:pPr>
        <w:numPr>
          <w:ilvl w:val="0"/>
          <w:numId w:val="3"/>
        </w:numPr>
        <w:jc w:val="left"/>
        <w:rPr>
          <w:rFonts w:hint="eastAsia" w:asciiTheme="minorHAnsi" w:hAnsiTheme="minorHAnsi" w:eastAsiaTheme="minorEastAsia"/>
          <w:sz w:val="24"/>
          <w:szCs w:val="28"/>
          <w:u w:val="none"/>
        </w:rPr>
      </w:pPr>
      <w:r>
        <w:rPr>
          <w:rFonts w:hint="eastAsia" w:asciiTheme="minorHAnsi" w:hAnsiTheme="minorHAnsi" w:eastAsiaTheme="minorEastAsia" w:cstheme="minorBidi"/>
          <w:sz w:val="24"/>
          <w:szCs w:val="28"/>
        </w:rPr>
        <w:t>证明材料</w:t>
      </w:r>
      <w:r>
        <w:rPr>
          <w:rFonts w:hint="eastAsia" w:cstheme="minorBidi"/>
          <w:sz w:val="24"/>
          <w:szCs w:val="28"/>
          <w:lang w:val="en-US" w:eastAsia="zh-CN"/>
        </w:rPr>
        <w:t>二：负责人</w:t>
      </w:r>
      <w:r>
        <w:rPr>
          <w:rFonts w:hint="eastAsia" w:asciiTheme="minorHAnsi" w:hAnsiTheme="minorHAnsi" w:eastAsiaTheme="minorEastAsia"/>
          <w:sz w:val="24"/>
          <w:szCs w:val="28"/>
          <w:u w:val="none"/>
        </w:rPr>
        <w:t>培训证书</w:t>
      </w:r>
    </w:p>
    <w:p w14:paraId="4C89D31E">
      <w:pPr>
        <w:numPr>
          <w:ilvl w:val="0"/>
          <w:numId w:val="0"/>
        </w:numPr>
        <w:jc w:val="left"/>
        <w:rPr>
          <w:rFonts w:hint="default"/>
          <w:sz w:val="24"/>
          <w:szCs w:val="28"/>
          <w:u w:val="none"/>
          <w:lang w:val="en-US" w:eastAsia="zh-CN"/>
        </w:rPr>
      </w:pPr>
      <w:r>
        <w:rPr>
          <w:rFonts w:hint="eastAsia" w:ascii="仿宋" w:hAnsi="仿宋" w:eastAsia="仿宋" w:cs="仿宋_GB2312"/>
          <w:bCs/>
          <w:kern w:val="0"/>
          <w:sz w:val="32"/>
          <w:szCs w:val="32"/>
          <w:lang w:eastAsia="zh-CN"/>
        </w:rPr>
        <w:drawing>
          <wp:inline distT="0" distB="0" distL="114300" distR="114300">
            <wp:extent cx="5073650" cy="3658870"/>
            <wp:effectExtent l="0" t="0" r="1270" b="13970"/>
            <wp:docPr id="22" name="图片 22" descr="3-造价评估-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造价评估-罗"/>
                    <pic:cNvPicPr>
                      <a:picLocks noChangeAspect="1"/>
                    </pic:cNvPicPr>
                  </pic:nvPicPr>
                  <pic:blipFill>
                    <a:blip r:embed="rId24"/>
                    <a:stretch>
                      <a:fillRect/>
                    </a:stretch>
                  </pic:blipFill>
                  <pic:spPr>
                    <a:xfrm>
                      <a:off x="0" y="0"/>
                      <a:ext cx="5073650" cy="3658870"/>
                    </a:xfrm>
                    <a:prstGeom prst="rect">
                      <a:avLst/>
                    </a:prstGeom>
                  </pic:spPr>
                </pic:pic>
              </a:graphicData>
            </a:graphic>
          </wp:inline>
        </w:drawing>
      </w:r>
      <w:r>
        <w:rPr>
          <w:rFonts w:hint="eastAsia" w:ascii="仿宋" w:hAnsi="仿宋" w:eastAsia="仿宋" w:cs="仿宋_GB2312"/>
          <w:bCs/>
          <w:kern w:val="0"/>
          <w:sz w:val="32"/>
          <w:szCs w:val="32"/>
          <w:lang w:eastAsia="zh-CN"/>
        </w:rPr>
        <w:drawing>
          <wp:inline distT="0" distB="0" distL="114300" distR="114300">
            <wp:extent cx="5213350" cy="3776345"/>
            <wp:effectExtent l="0" t="0" r="13970" b="3175"/>
            <wp:docPr id="23" name="图片 23" descr="4-造价-罗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造价-罗_副本"/>
                    <pic:cNvPicPr>
                      <a:picLocks noChangeAspect="1"/>
                    </pic:cNvPicPr>
                  </pic:nvPicPr>
                  <pic:blipFill>
                    <a:blip r:embed="rId25"/>
                    <a:stretch>
                      <a:fillRect/>
                    </a:stretch>
                  </pic:blipFill>
                  <pic:spPr>
                    <a:xfrm>
                      <a:off x="0" y="0"/>
                      <a:ext cx="5213350" cy="3776345"/>
                    </a:xfrm>
                    <a:prstGeom prst="rect">
                      <a:avLst/>
                    </a:prstGeom>
                  </pic:spPr>
                </pic:pic>
              </a:graphicData>
            </a:graphic>
          </wp:inline>
        </w:drawing>
      </w:r>
    </w:p>
    <w:p w14:paraId="09965845">
      <w:pPr>
        <w:numPr>
          <w:ilvl w:val="-1"/>
          <w:numId w:val="0"/>
        </w:numPr>
        <w:jc w:val="left"/>
        <w:rPr>
          <w:rFonts w:hint="eastAsia" w:cstheme="minorBidi"/>
          <w:sz w:val="24"/>
          <w:szCs w:val="28"/>
          <w:lang w:val="en-US" w:eastAsia="zh-CN"/>
        </w:rPr>
      </w:pPr>
    </w:p>
    <w:p w14:paraId="70AD6B17">
      <w:pPr>
        <w:numPr>
          <w:ilvl w:val="-1"/>
          <w:numId w:val="0"/>
        </w:numPr>
        <w:jc w:val="left"/>
        <w:rPr>
          <w:rFonts w:hint="eastAsia" w:cstheme="minorBidi"/>
          <w:sz w:val="24"/>
          <w:szCs w:val="28"/>
          <w:lang w:val="en-US" w:eastAsia="zh-CN"/>
        </w:rPr>
      </w:pPr>
    </w:p>
    <w:p w14:paraId="01B259C5">
      <w:pPr>
        <w:numPr>
          <w:ilvl w:val="-1"/>
          <w:numId w:val="0"/>
        </w:numPr>
        <w:jc w:val="left"/>
        <w:rPr>
          <w:rFonts w:hint="eastAsia" w:asciiTheme="minorHAnsi" w:hAnsiTheme="minorHAnsi" w:eastAsiaTheme="minorEastAsia" w:cstheme="minorBidi"/>
          <w:sz w:val="24"/>
          <w:szCs w:val="28"/>
        </w:rPr>
      </w:pPr>
      <w:r>
        <w:rPr>
          <w:rFonts w:hint="eastAsia" w:cstheme="minorBidi"/>
          <w:sz w:val="24"/>
          <w:szCs w:val="28"/>
          <w:lang w:val="en-US" w:eastAsia="zh-CN"/>
        </w:rPr>
        <w:t>3、</w:t>
      </w:r>
      <w:r>
        <w:rPr>
          <w:rFonts w:hint="eastAsia" w:asciiTheme="minorHAnsi" w:hAnsiTheme="minorHAnsi" w:eastAsiaTheme="minorEastAsia" w:cstheme="minorBidi"/>
          <w:sz w:val="24"/>
          <w:szCs w:val="28"/>
        </w:rPr>
        <w:t>证明材料</w:t>
      </w:r>
      <w:r>
        <w:rPr>
          <w:rFonts w:hint="eastAsia" w:cstheme="minorBidi"/>
          <w:sz w:val="24"/>
          <w:szCs w:val="28"/>
          <w:lang w:val="en-US" w:eastAsia="zh-CN"/>
        </w:rPr>
        <w:t>三</w:t>
      </w:r>
      <w:r>
        <w:rPr>
          <w:rFonts w:hint="eastAsia" w:asciiTheme="minorHAnsi" w:hAnsiTheme="minorHAnsi" w:eastAsiaTheme="minorEastAsia" w:cstheme="minorBidi"/>
          <w:sz w:val="24"/>
          <w:szCs w:val="28"/>
        </w:rPr>
        <w:t>：</w:t>
      </w:r>
      <w:r>
        <w:rPr>
          <w:rFonts w:hint="eastAsia" w:cstheme="minorBidi"/>
          <w:sz w:val="24"/>
          <w:szCs w:val="28"/>
          <w:lang w:val="en-US" w:eastAsia="zh-CN"/>
        </w:rPr>
        <w:t>负责人</w:t>
      </w:r>
      <w:r>
        <w:rPr>
          <w:rFonts w:hint="eastAsia" w:asciiTheme="minorHAnsi" w:hAnsiTheme="minorHAnsi" w:eastAsiaTheme="minorEastAsia"/>
          <w:sz w:val="24"/>
          <w:szCs w:val="28"/>
          <w:u w:val="none"/>
        </w:rPr>
        <w:t>从业经历和年限证明材料</w:t>
      </w:r>
    </w:p>
    <w:p w14:paraId="6942F81B">
      <w:pPr>
        <w:rPr>
          <w:rFonts w:hint="eastAsia" w:ascii="宋体" w:hAnsi="宋体" w:eastAsia="宋体"/>
          <w:szCs w:val="21"/>
          <w:lang w:val="en-US" w:eastAsia="zh-CN"/>
        </w:rPr>
      </w:pPr>
      <w:r>
        <w:rPr>
          <w:rFonts w:hint="eastAsia" w:ascii="宋体" w:hAnsi="宋体" w:eastAsia="宋体"/>
          <w:szCs w:val="21"/>
          <w:lang w:val="en-US" w:eastAsia="zh-CN"/>
        </w:rPr>
        <w:t>1）、主要工作业绩及研究成果</w:t>
      </w:r>
    </w:p>
    <w:p w14:paraId="4089CE19">
      <w:pPr>
        <w:rPr>
          <w:rFonts w:hint="eastAsia" w:ascii="宋体" w:hAnsi="宋体" w:eastAsia="宋体"/>
          <w:sz w:val="21"/>
          <w:szCs w:val="21"/>
        </w:rPr>
      </w:pPr>
    </w:p>
    <w:p w14:paraId="100B2CAF">
      <w:pPr>
        <w:rPr>
          <w:rFonts w:hint="eastAsia" w:ascii="宋体" w:hAnsi="宋体" w:eastAsia="宋体"/>
          <w:sz w:val="21"/>
          <w:szCs w:val="21"/>
        </w:rPr>
      </w:pPr>
      <w:r>
        <w:rPr>
          <w:rFonts w:hint="eastAsia" w:ascii="宋体" w:hAnsi="宋体" w:eastAsia="宋体"/>
          <w:sz w:val="21"/>
          <w:szCs w:val="21"/>
        </w:rPr>
        <w:t>【中国农业银行】软件造价及成本度量服务2025年-至今</w:t>
      </w:r>
    </w:p>
    <w:p w14:paraId="4AE128E1">
      <w:pPr>
        <w:rPr>
          <w:rFonts w:hint="eastAsia" w:ascii="宋体" w:hAnsi="宋体" w:eastAsia="宋体"/>
          <w:sz w:val="21"/>
          <w:szCs w:val="21"/>
        </w:rPr>
      </w:pPr>
      <w:r>
        <w:rPr>
          <w:rFonts w:hint="eastAsia" w:ascii="宋体" w:hAnsi="宋体" w:eastAsia="宋体"/>
          <w:sz w:val="21"/>
          <w:szCs w:val="21"/>
        </w:rPr>
        <w:t>【国家开发银行】2024年应用开发度量支持技术服务项目-2024年-至今</w:t>
      </w:r>
    </w:p>
    <w:p w14:paraId="4D35B369">
      <w:pPr>
        <w:rPr>
          <w:rFonts w:hint="eastAsia" w:ascii="宋体" w:hAnsi="宋体" w:eastAsia="宋体"/>
          <w:sz w:val="21"/>
          <w:szCs w:val="21"/>
        </w:rPr>
      </w:pPr>
      <w:r>
        <w:rPr>
          <w:rFonts w:hint="eastAsia" w:ascii="宋体" w:hAnsi="宋体" w:eastAsia="宋体"/>
          <w:sz w:val="21"/>
          <w:szCs w:val="21"/>
        </w:rPr>
        <w:t>【国银金租】第三方软件造价评估服务应用商库建库项目2024年-至今</w:t>
      </w:r>
    </w:p>
    <w:p w14:paraId="2A06D126">
      <w:pPr>
        <w:rPr>
          <w:rFonts w:hint="eastAsia" w:ascii="宋体" w:hAnsi="宋体" w:eastAsia="宋体"/>
          <w:sz w:val="21"/>
          <w:szCs w:val="21"/>
        </w:rPr>
      </w:pPr>
      <w:r>
        <w:rPr>
          <w:rFonts w:hint="eastAsia" w:ascii="宋体" w:hAnsi="宋体" w:eastAsia="宋体"/>
          <w:sz w:val="21"/>
          <w:szCs w:val="21"/>
        </w:rPr>
        <w:t>【中国进出口银行】】2024年软件研发工作量评估模型建设及工作量评估服务项目2024年-2025年</w:t>
      </w:r>
    </w:p>
    <w:p w14:paraId="287E50DF">
      <w:pPr>
        <w:rPr>
          <w:rFonts w:hint="eastAsia" w:ascii="宋体" w:hAnsi="宋体" w:eastAsia="宋体"/>
          <w:sz w:val="21"/>
          <w:szCs w:val="21"/>
        </w:rPr>
      </w:pPr>
      <w:r>
        <w:rPr>
          <w:rFonts w:hint="eastAsia" w:ascii="宋体" w:hAnsi="宋体" w:eastAsia="宋体"/>
          <w:sz w:val="21"/>
          <w:szCs w:val="21"/>
        </w:rPr>
        <w:t xml:space="preserve">【中国电子科技集团】总部信息化建设及运维价格评估咨询服务2024年-2025年 </w:t>
      </w:r>
    </w:p>
    <w:p w14:paraId="4CD61EA2">
      <w:pPr>
        <w:rPr>
          <w:rFonts w:hint="eastAsia" w:ascii="宋体" w:hAnsi="宋体" w:eastAsia="宋体"/>
          <w:sz w:val="21"/>
          <w:szCs w:val="21"/>
        </w:rPr>
      </w:pPr>
      <w:r>
        <w:rPr>
          <w:rFonts w:hint="eastAsia" w:ascii="宋体" w:hAnsi="宋体" w:eastAsia="宋体"/>
          <w:sz w:val="21"/>
          <w:szCs w:val="21"/>
        </w:rPr>
        <w:t>【农银理财】农银理财非银行业务项目功能点审计服务项目框架协议2024年-2025年</w:t>
      </w:r>
    </w:p>
    <w:p w14:paraId="3E4F2DE9">
      <w:pPr>
        <w:rPr>
          <w:rFonts w:hint="eastAsia" w:ascii="宋体" w:hAnsi="宋体" w:eastAsia="宋体"/>
          <w:sz w:val="21"/>
          <w:szCs w:val="21"/>
        </w:rPr>
      </w:pPr>
      <w:r>
        <w:rPr>
          <w:rFonts w:hint="eastAsia" w:ascii="宋体" w:hAnsi="宋体" w:eastAsia="宋体"/>
          <w:sz w:val="21"/>
          <w:szCs w:val="21"/>
        </w:rPr>
        <w:t>【昆仑银行】软件成本第三方评估项目2024年-至今</w:t>
      </w:r>
    </w:p>
    <w:p w14:paraId="7D98F544">
      <w:pPr>
        <w:rPr>
          <w:rFonts w:hint="eastAsia" w:ascii="宋体" w:hAnsi="宋体" w:eastAsia="宋体"/>
          <w:sz w:val="21"/>
          <w:szCs w:val="21"/>
        </w:rPr>
      </w:pPr>
      <w:r>
        <w:rPr>
          <w:rFonts w:hint="eastAsia" w:ascii="宋体" w:hAnsi="宋体" w:eastAsia="宋体"/>
          <w:sz w:val="21"/>
          <w:szCs w:val="21"/>
        </w:rPr>
        <w:t>【厦门市信息中心】厦门市政务信息化项目造价评估服务2023年-至今</w:t>
      </w:r>
    </w:p>
    <w:p w14:paraId="161540F0">
      <w:pPr>
        <w:rPr>
          <w:rFonts w:hint="eastAsia" w:ascii="宋体" w:hAnsi="宋体" w:eastAsia="宋体"/>
          <w:sz w:val="21"/>
          <w:szCs w:val="21"/>
        </w:rPr>
      </w:pPr>
      <w:r>
        <w:rPr>
          <w:rFonts w:hint="eastAsia" w:ascii="宋体" w:hAnsi="宋体" w:eastAsia="宋体"/>
          <w:sz w:val="21"/>
          <w:szCs w:val="21"/>
        </w:rPr>
        <w:t>【中国烟草】中国烟草总公司云南省公司软件造价评估服务项目2022年-2025年</w:t>
      </w:r>
    </w:p>
    <w:p w14:paraId="1E940029">
      <w:pPr>
        <w:rPr>
          <w:rFonts w:hint="eastAsia" w:ascii="宋体" w:hAnsi="宋体" w:eastAsia="宋体"/>
          <w:sz w:val="21"/>
          <w:szCs w:val="21"/>
        </w:rPr>
      </w:pPr>
      <w:r>
        <w:rPr>
          <w:rFonts w:hint="eastAsia" w:ascii="宋体" w:hAnsi="宋体" w:eastAsia="宋体"/>
          <w:sz w:val="21"/>
          <w:szCs w:val="21"/>
        </w:rPr>
        <w:t>【人民银行清算总中心】 2020年度量咨询项目</w:t>
      </w:r>
    </w:p>
    <w:p w14:paraId="133F11BC">
      <w:pPr>
        <w:rPr>
          <w:rFonts w:hint="eastAsia" w:ascii="宋体" w:hAnsi="宋体" w:eastAsia="宋体"/>
          <w:sz w:val="21"/>
          <w:szCs w:val="21"/>
        </w:rPr>
      </w:pPr>
      <w:r>
        <w:rPr>
          <w:rFonts w:hint="eastAsia" w:ascii="宋体" w:hAnsi="宋体" w:eastAsia="宋体"/>
          <w:sz w:val="21"/>
          <w:szCs w:val="21"/>
        </w:rPr>
        <w:t>【平安银行】软件研发成本度量体系建设咨询2019年</w:t>
      </w:r>
    </w:p>
    <w:p w14:paraId="63ADCC7C">
      <w:pPr>
        <w:rPr>
          <w:rFonts w:hint="eastAsia" w:ascii="宋体" w:hAnsi="宋体" w:eastAsia="宋体"/>
          <w:sz w:val="21"/>
          <w:szCs w:val="21"/>
        </w:rPr>
      </w:pPr>
      <w:r>
        <w:rPr>
          <w:rFonts w:hint="eastAsia" w:ascii="宋体" w:hAnsi="宋体" w:eastAsia="宋体"/>
          <w:sz w:val="21"/>
          <w:szCs w:val="21"/>
        </w:rPr>
        <w:t>【光大银行】总行功能点推广改进咨询项目2018年-2020年</w:t>
      </w:r>
    </w:p>
    <w:p w14:paraId="08477ABD">
      <w:pPr>
        <w:rPr>
          <w:rFonts w:hint="eastAsia" w:ascii="宋体" w:hAnsi="宋体" w:eastAsia="宋体"/>
          <w:sz w:val="21"/>
          <w:szCs w:val="21"/>
        </w:rPr>
      </w:pPr>
      <w:r>
        <w:rPr>
          <w:rFonts w:hint="eastAsia" w:ascii="宋体" w:hAnsi="宋体" w:eastAsia="宋体"/>
          <w:sz w:val="21"/>
          <w:szCs w:val="21"/>
        </w:rPr>
        <w:t>【中国移动山东省公司】软件成本评估及咨询项目2016年-2023年</w:t>
      </w:r>
    </w:p>
    <w:p w14:paraId="2D5DFF50">
      <w:pPr>
        <w:rPr>
          <w:rFonts w:hint="eastAsia" w:ascii="宋体" w:hAnsi="宋体" w:eastAsia="宋体"/>
          <w:sz w:val="21"/>
          <w:szCs w:val="21"/>
        </w:rPr>
      </w:pPr>
      <w:r>
        <w:rPr>
          <w:rFonts w:hint="eastAsia" w:ascii="宋体" w:hAnsi="宋体" w:eastAsia="宋体"/>
          <w:sz w:val="21"/>
          <w:szCs w:val="21"/>
          <w:lang w:val="en-US" w:eastAsia="zh-CN"/>
        </w:rPr>
        <w:t>参编了国家标准《</w:t>
      </w:r>
      <w:r>
        <w:rPr>
          <w:rFonts w:hint="eastAsia" w:ascii="仿宋" w:hAnsi="仿宋" w:eastAsia="仿宋" w:cs="仿宋_GB2312"/>
          <w:bCs/>
          <w:kern w:val="0"/>
          <w:sz w:val="21"/>
          <w:szCs w:val="21"/>
          <w:vertAlign w:val="baseline"/>
          <w:lang w:val="en-US" w:eastAsia="zh-CN"/>
        </w:rPr>
        <w:t>系统与软件工程 功能规模测量 NESMA方法》和《系统与软件工程 生存周期过程 需求工程》</w:t>
      </w:r>
    </w:p>
    <w:p w14:paraId="19BBDA6C">
      <w:pPr>
        <w:rPr>
          <w:rFonts w:hint="eastAsia" w:ascii="宋体" w:hAnsi="宋体" w:eastAsia="宋体"/>
          <w:szCs w:val="21"/>
        </w:rPr>
      </w:pPr>
      <w:bookmarkStart w:id="7" w:name="_Toc13172"/>
      <w:r>
        <w:rPr>
          <w:rFonts w:hint="eastAsia" w:ascii="宋体" w:hAnsi="宋体" w:eastAsia="宋体"/>
          <w:szCs w:val="21"/>
          <w:lang w:val="en-US" w:eastAsia="zh-CN"/>
        </w:rPr>
        <w:t>2）、</w:t>
      </w:r>
      <w:r>
        <w:rPr>
          <w:rFonts w:hint="eastAsia" w:ascii="宋体" w:hAnsi="宋体" w:eastAsia="宋体"/>
          <w:szCs w:val="21"/>
        </w:rPr>
        <w:t>技术负责人从业经历和年限的相关证明材料</w:t>
      </w:r>
      <w:bookmarkEnd w:id="7"/>
    </w:p>
    <w:p w14:paraId="7AD028DA">
      <w:pPr>
        <w:ind w:firstLine="480" w:firstLineChars="200"/>
        <w:jc w:val="left"/>
        <w:rPr>
          <w:rFonts w:hint="eastAsia" w:ascii="仿宋" w:hAnsi="仿宋" w:eastAsia="仿宋" w:cs="仿宋_GB2312"/>
          <w:bCs/>
          <w:kern w:val="0"/>
          <w:sz w:val="24"/>
          <w:szCs w:val="28"/>
        </w:rPr>
      </w:pPr>
    </w:p>
    <w:p w14:paraId="5238C7A8">
      <w:pPr>
        <w:numPr>
          <w:ilvl w:val="0"/>
          <w:numId w:val="4"/>
        </w:numPr>
        <w:ind w:left="-420" w:leftChars="0" w:firstLine="400" w:firstLineChars="0"/>
        <w:rPr>
          <w:rFonts w:hint="eastAsia" w:ascii="宋体" w:hAnsi="宋体" w:eastAsia="宋体"/>
          <w:szCs w:val="21"/>
          <w:lang w:val="en-US" w:eastAsia="zh-CN"/>
        </w:rPr>
      </w:pPr>
      <w:r>
        <w:rPr>
          <w:rFonts w:hint="eastAsia" w:ascii="宋体" w:hAnsi="宋体" w:eastAsia="宋体"/>
          <w:szCs w:val="21"/>
          <w:lang w:val="en-US" w:eastAsia="zh-CN"/>
        </w:rPr>
        <w:t>负责人参编的标准</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1610"/>
        <w:gridCol w:w="1738"/>
        <w:gridCol w:w="2768"/>
        <w:gridCol w:w="1288"/>
      </w:tblGrid>
      <w:tr w14:paraId="53738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6" w:type="dxa"/>
            <w:vAlign w:val="center"/>
          </w:tcPr>
          <w:p w14:paraId="35F97BDE">
            <w:pPr>
              <w:widowControl w:val="0"/>
              <w:numPr>
                <w:ilvl w:val="0"/>
                <w:numId w:val="0"/>
              </w:numPr>
              <w:jc w:val="center"/>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标准类型</w:t>
            </w:r>
          </w:p>
        </w:tc>
        <w:tc>
          <w:tcPr>
            <w:tcW w:w="1610" w:type="dxa"/>
            <w:vAlign w:val="center"/>
          </w:tcPr>
          <w:p w14:paraId="7555A9A6">
            <w:pPr>
              <w:widowControl w:val="0"/>
              <w:numPr>
                <w:ilvl w:val="0"/>
                <w:numId w:val="0"/>
              </w:numPr>
              <w:jc w:val="center"/>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标准名称</w:t>
            </w:r>
          </w:p>
        </w:tc>
        <w:tc>
          <w:tcPr>
            <w:tcW w:w="1738" w:type="dxa"/>
            <w:vAlign w:val="center"/>
          </w:tcPr>
          <w:p w14:paraId="2EA5DD98">
            <w:pPr>
              <w:widowControl w:val="0"/>
              <w:numPr>
                <w:ilvl w:val="0"/>
                <w:numId w:val="0"/>
              </w:numPr>
              <w:jc w:val="center"/>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标准号</w:t>
            </w:r>
          </w:p>
        </w:tc>
        <w:tc>
          <w:tcPr>
            <w:tcW w:w="2768" w:type="dxa"/>
            <w:vAlign w:val="center"/>
          </w:tcPr>
          <w:p w14:paraId="0C563915">
            <w:pPr>
              <w:widowControl w:val="0"/>
              <w:numPr>
                <w:ilvl w:val="0"/>
                <w:numId w:val="0"/>
              </w:numPr>
              <w:jc w:val="center"/>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主要内容</w:t>
            </w:r>
          </w:p>
        </w:tc>
        <w:tc>
          <w:tcPr>
            <w:tcW w:w="1288" w:type="dxa"/>
            <w:vAlign w:val="center"/>
          </w:tcPr>
          <w:p w14:paraId="3D1C3104">
            <w:pPr>
              <w:widowControl w:val="0"/>
              <w:numPr>
                <w:ilvl w:val="0"/>
                <w:numId w:val="0"/>
              </w:numPr>
              <w:jc w:val="center"/>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发布时间</w:t>
            </w:r>
          </w:p>
        </w:tc>
      </w:tr>
      <w:tr w14:paraId="6BE2A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6" w:type="dxa"/>
            <w:vAlign w:val="center"/>
          </w:tcPr>
          <w:p w14:paraId="6720B200">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国家标准</w:t>
            </w:r>
          </w:p>
        </w:tc>
        <w:tc>
          <w:tcPr>
            <w:tcW w:w="1610" w:type="dxa"/>
            <w:vAlign w:val="center"/>
          </w:tcPr>
          <w:p w14:paraId="4CCE3970">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系统与软件工程 功能规模测量 NESMA方法</w:t>
            </w:r>
          </w:p>
        </w:tc>
        <w:tc>
          <w:tcPr>
            <w:tcW w:w="1738" w:type="dxa"/>
            <w:vAlign w:val="center"/>
          </w:tcPr>
          <w:p w14:paraId="51B561A8">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GB/T 42588-2023</w:t>
            </w:r>
          </w:p>
        </w:tc>
        <w:tc>
          <w:tcPr>
            <w:tcW w:w="2768" w:type="dxa"/>
            <w:vAlign w:val="center"/>
          </w:tcPr>
          <w:p w14:paraId="1E40DAA1">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规定了应用NESMA功能点分析方法（FPA）的定义、规则和指南的集合</w:t>
            </w:r>
          </w:p>
        </w:tc>
        <w:tc>
          <w:tcPr>
            <w:tcW w:w="1288" w:type="dxa"/>
            <w:vAlign w:val="center"/>
          </w:tcPr>
          <w:p w14:paraId="3731D63E">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2023/5/23</w:t>
            </w:r>
          </w:p>
        </w:tc>
      </w:tr>
      <w:tr w14:paraId="6D223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6" w:type="dxa"/>
            <w:vAlign w:val="center"/>
          </w:tcPr>
          <w:p w14:paraId="331F35B8">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国家标准</w:t>
            </w:r>
          </w:p>
        </w:tc>
        <w:tc>
          <w:tcPr>
            <w:tcW w:w="1610" w:type="dxa"/>
            <w:vAlign w:val="center"/>
          </w:tcPr>
          <w:p w14:paraId="1EC6FEB5">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系统与软件工程 生存周期过程 需求工程</w:t>
            </w:r>
          </w:p>
        </w:tc>
        <w:tc>
          <w:tcPr>
            <w:tcW w:w="1738" w:type="dxa"/>
            <w:vAlign w:val="center"/>
          </w:tcPr>
          <w:p w14:paraId="6CC8A506">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GB/T 45802-2025</w:t>
            </w:r>
          </w:p>
        </w:tc>
        <w:tc>
          <w:tcPr>
            <w:tcW w:w="2768" w:type="dxa"/>
            <w:vAlign w:val="center"/>
          </w:tcPr>
          <w:p w14:paraId="3445086C">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规定了在工程活动中实施的所需过程，从而在整个生存周期内产生对系统/软件产品（包括服务）的需求</w:t>
            </w:r>
          </w:p>
        </w:tc>
        <w:tc>
          <w:tcPr>
            <w:tcW w:w="1288" w:type="dxa"/>
            <w:vAlign w:val="center"/>
          </w:tcPr>
          <w:p w14:paraId="30A7D181">
            <w:pPr>
              <w:widowControl w:val="0"/>
              <w:numPr>
                <w:ilvl w:val="0"/>
                <w:numId w:val="0"/>
              </w:numPr>
              <w:jc w:val="left"/>
              <w:rPr>
                <w:rFonts w:hint="default" w:ascii="仿宋" w:hAnsi="仿宋" w:eastAsia="仿宋" w:cs="仿宋_GB2312"/>
                <w:bCs/>
                <w:kern w:val="0"/>
                <w:sz w:val="21"/>
                <w:szCs w:val="21"/>
                <w:vertAlign w:val="baseline"/>
                <w:lang w:val="en-US" w:eastAsia="zh-CN"/>
              </w:rPr>
            </w:pPr>
            <w:r>
              <w:rPr>
                <w:rFonts w:hint="eastAsia" w:ascii="仿宋" w:hAnsi="仿宋" w:eastAsia="仿宋" w:cs="仿宋_GB2312"/>
                <w:bCs/>
                <w:kern w:val="0"/>
                <w:sz w:val="21"/>
                <w:szCs w:val="21"/>
                <w:vertAlign w:val="baseline"/>
                <w:lang w:val="en-US" w:eastAsia="zh-CN"/>
              </w:rPr>
              <w:t>2025/5/30</w:t>
            </w:r>
          </w:p>
        </w:tc>
      </w:tr>
    </w:tbl>
    <w:p w14:paraId="7CA59E86">
      <w:pPr>
        <w:widowControl w:val="0"/>
        <w:numPr>
          <w:ilvl w:val="0"/>
          <w:numId w:val="0"/>
        </w:numPr>
        <w:jc w:val="left"/>
        <w:outlineLvl w:val="3"/>
        <w:rPr>
          <w:rFonts w:hint="eastAsia" w:ascii="仿宋" w:hAnsi="仿宋" w:eastAsia="仿宋" w:cs="仿宋_GB2312"/>
          <w:bCs/>
          <w:kern w:val="0"/>
          <w:sz w:val="21"/>
          <w:szCs w:val="21"/>
          <w:lang w:val="en-US" w:eastAsia="zh-CN"/>
        </w:rPr>
      </w:pPr>
    </w:p>
    <w:p w14:paraId="0689AABE">
      <w:pPr>
        <w:widowControl w:val="0"/>
        <w:numPr>
          <w:ilvl w:val="0"/>
          <w:numId w:val="0"/>
        </w:numPr>
        <w:jc w:val="left"/>
        <w:outlineLvl w:val="3"/>
        <w:rPr>
          <w:rFonts w:hint="eastAsia" w:ascii="仿宋" w:hAnsi="仿宋" w:eastAsia="仿宋" w:cs="仿宋_GB2312"/>
          <w:bCs/>
          <w:kern w:val="0"/>
          <w:sz w:val="21"/>
          <w:szCs w:val="21"/>
          <w:lang w:val="en-US" w:eastAsia="zh-CN"/>
        </w:rPr>
      </w:pPr>
    </w:p>
    <w:p w14:paraId="39D2BF6B">
      <w:pPr>
        <w:widowControl w:val="0"/>
        <w:numPr>
          <w:ilvl w:val="0"/>
          <w:numId w:val="0"/>
        </w:numPr>
        <w:jc w:val="left"/>
        <w:outlineLvl w:val="3"/>
        <w:rPr>
          <w:rFonts w:hint="eastAsia" w:ascii="仿宋" w:hAnsi="仿宋" w:eastAsia="仿宋" w:cs="仿宋_GB2312"/>
          <w:bCs/>
          <w:kern w:val="0"/>
          <w:sz w:val="21"/>
          <w:szCs w:val="21"/>
          <w:lang w:val="en-US" w:eastAsia="zh-CN"/>
        </w:rPr>
      </w:pPr>
    </w:p>
    <w:p w14:paraId="31669E3B">
      <w:pPr>
        <w:widowControl w:val="0"/>
        <w:numPr>
          <w:ilvl w:val="0"/>
          <w:numId w:val="0"/>
        </w:numPr>
        <w:jc w:val="left"/>
        <w:outlineLvl w:val="3"/>
        <w:rPr>
          <w:rFonts w:hint="eastAsia" w:ascii="仿宋" w:hAnsi="仿宋" w:eastAsia="仿宋" w:cs="仿宋_GB2312"/>
          <w:bCs/>
          <w:kern w:val="0"/>
          <w:sz w:val="21"/>
          <w:szCs w:val="21"/>
          <w:lang w:val="en-US" w:eastAsia="zh-CN"/>
        </w:rPr>
      </w:pPr>
    </w:p>
    <w:p w14:paraId="42968252">
      <w:pPr>
        <w:widowControl w:val="0"/>
        <w:numPr>
          <w:ilvl w:val="0"/>
          <w:numId w:val="0"/>
        </w:numPr>
        <w:jc w:val="left"/>
        <w:outlineLvl w:val="3"/>
        <w:rPr>
          <w:rFonts w:hint="eastAsia" w:ascii="仿宋" w:hAnsi="仿宋" w:eastAsia="仿宋" w:cs="仿宋_GB2312"/>
          <w:bCs/>
          <w:kern w:val="0"/>
          <w:sz w:val="21"/>
          <w:szCs w:val="21"/>
          <w:lang w:val="en-US" w:eastAsia="zh-CN"/>
        </w:rPr>
      </w:pPr>
    </w:p>
    <w:p w14:paraId="3D46D7F1">
      <w:pPr>
        <w:widowControl w:val="0"/>
        <w:numPr>
          <w:ilvl w:val="0"/>
          <w:numId w:val="0"/>
        </w:numPr>
        <w:jc w:val="left"/>
        <w:outlineLvl w:val="3"/>
        <w:rPr>
          <w:rFonts w:hint="eastAsia" w:ascii="仿宋" w:hAnsi="仿宋" w:eastAsia="仿宋" w:cs="仿宋_GB2312"/>
          <w:bCs/>
          <w:kern w:val="0"/>
          <w:sz w:val="21"/>
          <w:szCs w:val="21"/>
          <w:lang w:val="en-US" w:eastAsia="zh-CN"/>
        </w:rPr>
      </w:pPr>
    </w:p>
    <w:p w14:paraId="4FC78DE7">
      <w:pPr>
        <w:widowControl w:val="0"/>
        <w:numPr>
          <w:ilvl w:val="0"/>
          <w:numId w:val="0"/>
        </w:numPr>
        <w:jc w:val="left"/>
        <w:outlineLvl w:val="3"/>
        <w:rPr>
          <w:rFonts w:hint="eastAsia" w:ascii="仿宋" w:hAnsi="仿宋" w:eastAsia="仿宋" w:cs="仿宋_GB2312"/>
          <w:bCs/>
          <w:kern w:val="0"/>
          <w:sz w:val="21"/>
          <w:szCs w:val="21"/>
          <w:lang w:val="en-US" w:eastAsia="zh-CN"/>
        </w:rPr>
      </w:pPr>
    </w:p>
    <w:p w14:paraId="4F27C59E">
      <w:pPr>
        <w:widowControl w:val="0"/>
        <w:numPr>
          <w:ilvl w:val="0"/>
          <w:numId w:val="0"/>
        </w:numPr>
        <w:jc w:val="left"/>
        <w:outlineLvl w:val="3"/>
        <w:rPr>
          <w:rFonts w:hint="eastAsia" w:ascii="仿宋" w:hAnsi="仿宋" w:eastAsia="仿宋" w:cs="仿宋_GB2312"/>
          <w:bCs/>
          <w:kern w:val="0"/>
          <w:sz w:val="21"/>
          <w:szCs w:val="21"/>
          <w:lang w:val="en-US" w:eastAsia="zh-CN"/>
        </w:rPr>
      </w:pPr>
    </w:p>
    <w:p w14:paraId="080B0F8D">
      <w:pPr>
        <w:widowControl w:val="0"/>
        <w:numPr>
          <w:ilvl w:val="0"/>
          <w:numId w:val="0"/>
        </w:numPr>
        <w:jc w:val="left"/>
        <w:outlineLvl w:val="3"/>
        <w:rPr>
          <w:rFonts w:hint="eastAsia" w:ascii="仿宋" w:hAnsi="仿宋" w:eastAsia="仿宋" w:cs="仿宋_GB2312"/>
          <w:bCs/>
          <w:kern w:val="0"/>
          <w:sz w:val="21"/>
          <w:szCs w:val="21"/>
          <w:lang w:val="en-US" w:eastAsia="zh-CN"/>
        </w:rPr>
      </w:pPr>
    </w:p>
    <w:p w14:paraId="5935BBBF">
      <w:pPr>
        <w:widowControl w:val="0"/>
        <w:numPr>
          <w:ilvl w:val="0"/>
          <w:numId w:val="0"/>
        </w:numPr>
        <w:jc w:val="left"/>
        <w:outlineLvl w:val="3"/>
        <w:rPr>
          <w:rFonts w:hint="eastAsia" w:ascii="仿宋" w:hAnsi="仿宋" w:eastAsia="仿宋" w:cs="仿宋_GB2312"/>
          <w:bCs/>
          <w:kern w:val="0"/>
          <w:sz w:val="21"/>
          <w:szCs w:val="21"/>
          <w:lang w:val="en-US" w:eastAsia="zh-CN"/>
        </w:rPr>
      </w:pPr>
    </w:p>
    <w:p w14:paraId="301E1695">
      <w:pPr>
        <w:widowControl w:val="0"/>
        <w:numPr>
          <w:ilvl w:val="0"/>
          <w:numId w:val="0"/>
        </w:numPr>
        <w:jc w:val="left"/>
        <w:outlineLvl w:val="3"/>
        <w:rPr>
          <w:rFonts w:hint="eastAsia" w:ascii="仿宋" w:hAnsi="仿宋" w:eastAsia="仿宋" w:cs="仿宋_GB2312"/>
          <w:bCs/>
          <w:kern w:val="0"/>
          <w:sz w:val="21"/>
          <w:szCs w:val="21"/>
          <w:lang w:val="en-US" w:eastAsia="zh-CN"/>
        </w:rPr>
      </w:pPr>
      <w:r>
        <w:rPr>
          <w:rFonts w:hint="eastAsia" w:ascii="仿宋" w:hAnsi="仿宋" w:eastAsia="仿宋" w:cs="仿宋_GB2312"/>
          <w:bCs/>
          <w:kern w:val="0"/>
          <w:sz w:val="21"/>
          <w:szCs w:val="21"/>
          <w:lang w:val="en-US" w:eastAsia="zh-CN"/>
        </w:rPr>
        <w:t>、</w:t>
      </w:r>
    </w:p>
    <w:p w14:paraId="6041BD5A">
      <w:pPr>
        <w:widowControl w:val="0"/>
        <w:numPr>
          <w:ilvl w:val="0"/>
          <w:numId w:val="0"/>
        </w:numPr>
        <w:jc w:val="left"/>
        <w:outlineLvl w:val="3"/>
        <w:rPr>
          <w:rFonts w:hint="eastAsia" w:ascii="仿宋" w:hAnsi="仿宋" w:eastAsia="仿宋" w:cs="仿宋_GB2312"/>
          <w:bCs/>
          <w:kern w:val="0"/>
          <w:sz w:val="21"/>
          <w:szCs w:val="21"/>
          <w:lang w:val="en-US" w:eastAsia="zh-CN"/>
        </w:rPr>
      </w:pPr>
    </w:p>
    <w:p w14:paraId="479708E7">
      <w:pPr>
        <w:widowControl w:val="0"/>
        <w:numPr>
          <w:ilvl w:val="0"/>
          <w:numId w:val="0"/>
        </w:numPr>
        <w:jc w:val="left"/>
        <w:outlineLvl w:val="3"/>
        <w:rPr>
          <w:rFonts w:hint="eastAsia" w:ascii="仿宋" w:hAnsi="仿宋" w:eastAsia="仿宋" w:cs="仿宋_GB2312"/>
          <w:bCs/>
          <w:kern w:val="0"/>
          <w:sz w:val="21"/>
          <w:szCs w:val="21"/>
          <w:lang w:val="en-US" w:eastAsia="zh-CN"/>
        </w:rPr>
      </w:pPr>
    </w:p>
    <w:p w14:paraId="4E148CD3">
      <w:pPr>
        <w:widowControl w:val="0"/>
        <w:numPr>
          <w:ilvl w:val="0"/>
          <w:numId w:val="0"/>
        </w:numPr>
        <w:jc w:val="left"/>
        <w:outlineLvl w:val="3"/>
        <w:rPr>
          <w:rFonts w:hint="eastAsia" w:ascii="仿宋" w:hAnsi="仿宋" w:eastAsia="仿宋" w:cs="仿宋_GB2312"/>
          <w:bCs/>
          <w:kern w:val="0"/>
          <w:sz w:val="21"/>
          <w:szCs w:val="21"/>
          <w:lang w:val="en-US" w:eastAsia="zh-CN"/>
        </w:rPr>
      </w:pPr>
    </w:p>
    <w:p w14:paraId="0B651010">
      <w:pPr>
        <w:widowControl w:val="0"/>
        <w:numPr>
          <w:ilvl w:val="0"/>
          <w:numId w:val="0"/>
        </w:numPr>
        <w:jc w:val="left"/>
        <w:outlineLvl w:val="3"/>
        <w:rPr>
          <w:rFonts w:hint="eastAsia" w:ascii="仿宋" w:hAnsi="仿宋" w:eastAsia="仿宋" w:cs="仿宋_GB2312"/>
          <w:bCs/>
          <w:kern w:val="0"/>
          <w:sz w:val="21"/>
          <w:szCs w:val="21"/>
          <w:lang w:val="en-US" w:eastAsia="zh-CN"/>
        </w:rPr>
      </w:pPr>
    </w:p>
    <w:p w14:paraId="6BE351C2">
      <w:pPr>
        <w:widowControl w:val="0"/>
        <w:numPr>
          <w:ilvl w:val="0"/>
          <w:numId w:val="0"/>
        </w:numPr>
        <w:jc w:val="left"/>
        <w:outlineLvl w:val="3"/>
        <w:rPr>
          <w:rFonts w:hint="eastAsia" w:ascii="仿宋" w:hAnsi="仿宋" w:eastAsia="仿宋" w:cs="仿宋_GB2312"/>
          <w:bCs/>
          <w:kern w:val="0"/>
          <w:sz w:val="21"/>
          <w:szCs w:val="21"/>
          <w:lang w:val="en-US" w:eastAsia="zh-CN"/>
        </w:rPr>
      </w:pPr>
    </w:p>
    <w:p w14:paraId="1E3ED750">
      <w:pPr>
        <w:widowControl w:val="0"/>
        <w:numPr>
          <w:ilvl w:val="0"/>
          <w:numId w:val="0"/>
        </w:numPr>
        <w:jc w:val="left"/>
        <w:outlineLvl w:val="3"/>
        <w:rPr>
          <w:rFonts w:hint="eastAsia" w:ascii="仿宋" w:hAnsi="仿宋" w:eastAsia="仿宋" w:cs="仿宋_GB2312"/>
          <w:bCs/>
          <w:kern w:val="0"/>
          <w:sz w:val="21"/>
          <w:szCs w:val="21"/>
          <w:lang w:val="en-US" w:eastAsia="zh-CN"/>
        </w:rPr>
      </w:pPr>
    </w:p>
    <w:p w14:paraId="55AB7ECE">
      <w:pPr>
        <w:widowControl w:val="0"/>
        <w:numPr>
          <w:ilvl w:val="0"/>
          <w:numId w:val="4"/>
        </w:numPr>
        <w:ind w:left="-420" w:leftChars="0" w:firstLine="400" w:firstLineChars="0"/>
        <w:jc w:val="left"/>
        <w:outlineLvl w:val="3"/>
        <w:rPr>
          <w:rFonts w:hint="eastAsia" w:ascii="仿宋" w:hAnsi="仿宋" w:eastAsia="仿宋" w:cs="仿宋_GB2312"/>
          <w:bCs/>
          <w:kern w:val="0"/>
          <w:sz w:val="21"/>
          <w:szCs w:val="21"/>
          <w:lang w:val="en-US" w:eastAsia="zh-CN"/>
        </w:rPr>
      </w:pPr>
      <w:r>
        <w:rPr>
          <w:rFonts w:hint="eastAsia" w:ascii="仿宋" w:hAnsi="仿宋" w:eastAsia="仿宋" w:cs="仿宋_GB2312"/>
          <w:bCs/>
          <w:kern w:val="0"/>
          <w:sz w:val="21"/>
          <w:szCs w:val="21"/>
          <w:lang w:val="en-US" w:eastAsia="zh-CN"/>
        </w:rPr>
        <w:t>跟客户签署的服务合同中的项目成员</w:t>
      </w:r>
    </w:p>
    <w:p w14:paraId="4333E63C">
      <w:pPr>
        <w:jc w:val="left"/>
        <w:rPr>
          <w:rFonts w:hint="default" w:ascii="等线" w:hAnsi="等线" w:eastAsia="等线" w:cs="等线"/>
          <w:sz w:val="24"/>
          <w:szCs w:val="24"/>
          <w:lang w:val="en-US" w:eastAsia="zh-CN"/>
        </w:rPr>
      </w:pPr>
      <w:r>
        <w:rPr>
          <w:rFonts w:hint="default" w:ascii="仿宋" w:hAnsi="仿宋" w:eastAsia="仿宋" w:cs="仿宋_GB2312"/>
          <w:bCs/>
          <w:kern w:val="0"/>
          <w:sz w:val="28"/>
          <w:szCs w:val="28"/>
          <w:lang w:val="en-US" w:eastAsia="zh-CN"/>
        </w:rPr>
        <w:drawing>
          <wp:inline distT="0" distB="0" distL="114300" distR="114300">
            <wp:extent cx="5628640" cy="7964805"/>
            <wp:effectExtent l="0" t="0" r="10160" b="5715"/>
            <wp:docPr id="290" name="图片 290" descr="KX20220101-农银金融科技功能点审计服务项目框架协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KX20220101-农银金融科技功能点审计服务项目框架协议_01"/>
                    <pic:cNvPicPr>
                      <a:picLocks noChangeAspect="1"/>
                    </pic:cNvPicPr>
                  </pic:nvPicPr>
                  <pic:blipFill>
                    <a:blip r:embed="rId26"/>
                    <a:stretch>
                      <a:fillRect/>
                    </a:stretch>
                  </pic:blipFill>
                  <pic:spPr>
                    <a:xfrm>
                      <a:off x="0" y="0"/>
                      <a:ext cx="5628640" cy="7964805"/>
                    </a:xfrm>
                    <a:prstGeom prst="rect">
                      <a:avLst/>
                    </a:prstGeom>
                  </pic:spPr>
                </pic:pic>
              </a:graphicData>
            </a:graphic>
          </wp:inline>
        </w:drawing>
      </w:r>
      <w:r>
        <w:rPr>
          <w:rFonts w:hint="default" w:ascii="仿宋" w:hAnsi="仿宋" w:eastAsia="仿宋" w:cs="仿宋_GB2312"/>
          <w:bCs/>
          <w:kern w:val="0"/>
          <w:sz w:val="28"/>
          <w:szCs w:val="28"/>
          <w:lang w:val="en-US" w:eastAsia="zh-CN"/>
        </w:rPr>
        <w:drawing>
          <wp:inline distT="0" distB="0" distL="114300" distR="114300">
            <wp:extent cx="5625465" cy="7960360"/>
            <wp:effectExtent l="0" t="0" r="13335" b="10160"/>
            <wp:docPr id="289" name="图片 289" descr="KX20220101-农银金融科技功能点审计服务项目框架协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KX20220101-农银金融科技功能点审计服务项目框架协议_04"/>
                    <pic:cNvPicPr>
                      <a:picLocks noChangeAspect="1"/>
                    </pic:cNvPicPr>
                  </pic:nvPicPr>
                  <pic:blipFill>
                    <a:blip r:embed="rId27"/>
                    <a:stretch>
                      <a:fillRect/>
                    </a:stretch>
                  </pic:blipFill>
                  <pic:spPr>
                    <a:xfrm>
                      <a:off x="0" y="0"/>
                      <a:ext cx="5625465" cy="7960360"/>
                    </a:xfrm>
                    <a:prstGeom prst="rect">
                      <a:avLst/>
                    </a:prstGeom>
                  </pic:spPr>
                </pic:pic>
              </a:graphicData>
            </a:graphic>
          </wp:inline>
        </w:drawing>
      </w:r>
    </w:p>
    <w:p w14:paraId="7C143DF3">
      <w:pPr>
        <w:rPr>
          <w:rFonts w:hint="eastAsia" w:ascii="仿宋" w:hAnsi="仿宋" w:eastAsia="仿宋" w:cs="仿宋"/>
          <w:sz w:val="24"/>
          <w:szCs w:val="24"/>
        </w:rPr>
      </w:pPr>
      <w:r>
        <w:rPr>
          <w:rFonts w:hint="eastAsia" w:ascii="仿宋" w:hAnsi="仿宋" w:eastAsia="仿宋" w:cs="仿宋_GB2312"/>
          <w:b/>
          <w:bCs/>
          <w:kern w:val="0"/>
          <w:sz w:val="28"/>
          <w:szCs w:val="28"/>
        </w:rPr>
        <w:br w:type="page"/>
      </w:r>
    </w:p>
    <w:p w14:paraId="52CC43CA">
      <w:pPr>
        <w:numPr>
          <w:ilvl w:val="255"/>
          <w:numId w:val="0"/>
        </w:numPr>
        <w:jc w:val="left"/>
        <w:rPr>
          <w:rFonts w:hint="eastAsia" w:ascii="仿宋" w:hAnsi="仿宋" w:eastAsia="仿宋" w:cs="仿宋_GB2312"/>
          <w:bCs/>
          <w:kern w:val="0"/>
          <w:sz w:val="24"/>
          <w:szCs w:val="24"/>
        </w:rPr>
      </w:pPr>
    </w:p>
    <w:p w14:paraId="01518FA0">
      <w:pPr>
        <w:numPr>
          <w:ilvl w:val="255"/>
          <w:numId w:val="0"/>
        </w:numPr>
        <w:jc w:val="left"/>
        <w:rPr>
          <w:rFonts w:hint="eastAsia" w:ascii="仿宋" w:hAnsi="仿宋" w:eastAsia="仿宋" w:cs="仿宋_GB2312"/>
          <w:bCs/>
          <w:kern w:val="0"/>
          <w:sz w:val="24"/>
          <w:szCs w:val="24"/>
        </w:rPr>
      </w:pPr>
      <w:r>
        <w:rPr>
          <w:rFonts w:hint="eastAsia"/>
          <w:b/>
          <w:bCs/>
          <w:kern w:val="44"/>
          <w:sz w:val="32"/>
          <w:szCs w:val="32"/>
          <w:lang w:val="en-US" w:eastAsia="zh-CN"/>
        </w:rPr>
        <w:t>三</w:t>
      </w:r>
      <w:r>
        <w:rPr>
          <w:rFonts w:hint="eastAsia"/>
          <w:b/>
          <w:bCs/>
          <w:kern w:val="44"/>
          <w:sz w:val="32"/>
          <w:szCs w:val="32"/>
        </w:rPr>
        <w:t>、人员能力</w:t>
      </w:r>
      <w:r>
        <w:rPr>
          <w:rFonts w:hint="eastAsia" w:ascii="仿宋" w:hAnsi="仿宋" w:eastAsia="仿宋" w:cs="仿宋_GB2312"/>
          <w:bCs/>
          <w:kern w:val="0"/>
          <w:sz w:val="24"/>
          <w:szCs w:val="24"/>
        </w:rPr>
        <w:br w:type="textWrapping"/>
      </w:r>
      <w:r>
        <w:rPr>
          <w:rFonts w:hint="eastAsia" w:asciiTheme="minorHAnsi" w:hAnsiTheme="minorHAnsi" w:eastAsiaTheme="minorEastAsia" w:cstheme="minorBidi"/>
          <w:b/>
          <w:bCs/>
          <w:kern w:val="44"/>
          <w:sz w:val="28"/>
          <w:szCs w:val="28"/>
          <w:lang w:val="en-US" w:eastAsia="zh-CN"/>
        </w:rPr>
        <w:t>3</w:t>
      </w:r>
      <w:r>
        <w:rPr>
          <w:rFonts w:hint="eastAsia"/>
          <w:b/>
          <w:bCs/>
          <w:kern w:val="44"/>
          <w:sz w:val="28"/>
          <w:szCs w:val="28"/>
        </w:rPr>
        <w:t>.1造价师人数</w:t>
      </w:r>
    </w:p>
    <w:p w14:paraId="30FFAE8A">
      <w:pPr>
        <w:numPr>
          <w:ilvl w:val="255"/>
          <w:numId w:val="0"/>
        </w:numPr>
        <w:jc w:val="left"/>
        <w:rPr>
          <w:rFonts w:hint="eastAsia" w:ascii="仿宋" w:hAnsi="仿宋" w:eastAsia="仿宋" w:cs="仿宋"/>
          <w:sz w:val="24"/>
          <w:szCs w:val="24"/>
        </w:rPr>
      </w:pPr>
      <w:r>
        <w:rPr>
          <w:rFonts w:hint="eastAsia"/>
          <w:sz w:val="24"/>
          <w:szCs w:val="24"/>
        </w:rPr>
        <w:t>（一）能力要求：</w:t>
      </w:r>
      <w:r>
        <w:rPr>
          <w:rFonts w:hint="eastAsia" w:ascii="仿宋" w:hAnsi="仿宋" w:eastAsia="仿宋" w:cs="仿宋"/>
          <w:sz w:val="24"/>
          <w:szCs w:val="24"/>
        </w:rPr>
        <w:t>持有效软件工程造价师或高级软件工程造价师（含信息系统）证书人数不少于4人</w:t>
      </w:r>
    </w:p>
    <w:p w14:paraId="5BD7AD90">
      <w:pPr>
        <w:spacing w:line="240" w:lineRule="auto"/>
        <w:jc w:val="left"/>
        <w:rPr>
          <w:rFonts w:hint="eastAsia"/>
          <w:sz w:val="24"/>
          <w:szCs w:val="24"/>
        </w:rPr>
      </w:pPr>
      <w:r>
        <w:rPr>
          <w:rFonts w:hint="eastAsia"/>
          <w:sz w:val="24"/>
          <w:szCs w:val="24"/>
        </w:rPr>
        <w:t>（二）符合性陈述：</w:t>
      </w:r>
      <w:r>
        <w:rPr>
          <w:rFonts w:hint="eastAsia" w:ascii="仿宋" w:hAnsi="仿宋" w:eastAsia="仿宋" w:cs="仿宋"/>
          <w:sz w:val="24"/>
          <w:szCs w:val="24"/>
          <w:u w:val="single"/>
        </w:rPr>
        <w:t>本单位有软件工程造价师证书</w:t>
      </w:r>
      <w:r>
        <w:rPr>
          <w:rFonts w:hint="eastAsia" w:ascii="仿宋" w:hAnsi="仿宋" w:eastAsia="仿宋" w:cs="仿宋"/>
          <w:sz w:val="24"/>
          <w:szCs w:val="24"/>
          <w:u w:val="single"/>
          <w:lang w:val="en-US" w:eastAsia="zh-CN"/>
        </w:rPr>
        <w:t>0</w:t>
      </w:r>
      <w:r>
        <w:rPr>
          <w:rFonts w:hint="eastAsia" w:ascii="仿宋" w:hAnsi="仿宋" w:eastAsia="仿宋" w:cs="仿宋"/>
          <w:sz w:val="24"/>
          <w:szCs w:val="24"/>
          <w:u w:val="single"/>
        </w:rPr>
        <w:t>人，其中高级软件工程造价师（含信息系统）证书</w:t>
      </w:r>
      <w:r>
        <w:rPr>
          <w:rFonts w:hint="eastAsia" w:ascii="仿宋" w:hAnsi="仿宋" w:eastAsia="仿宋" w:cs="仿宋"/>
          <w:sz w:val="24"/>
          <w:szCs w:val="24"/>
          <w:u w:val="single"/>
          <w:lang w:val="en-US" w:eastAsia="zh-CN"/>
        </w:rPr>
        <w:t>0</w:t>
      </w:r>
      <w:r>
        <w:rPr>
          <w:rFonts w:hint="eastAsia" w:ascii="仿宋" w:hAnsi="仿宋" w:eastAsia="仿宋" w:cs="仿宋"/>
          <w:sz w:val="24"/>
          <w:szCs w:val="24"/>
          <w:u w:val="single"/>
        </w:rPr>
        <w:t>人</w:t>
      </w:r>
      <w:r>
        <w:rPr>
          <w:rFonts w:hint="eastAsia" w:ascii="仿宋" w:hAnsi="仿宋" w:eastAsia="仿宋" w:cs="仿宋"/>
          <w:sz w:val="24"/>
          <w:szCs w:val="24"/>
        </w:rPr>
        <w:t>。</w:t>
      </w:r>
    </w:p>
    <w:p w14:paraId="7194453E">
      <w:pPr>
        <w:spacing w:after="102" w:afterLines="33"/>
        <w:ind w:left="2400" w:hanging="2400" w:hangingChars="1000"/>
        <w:jc w:val="left"/>
        <w:rPr>
          <w:rFonts w:hint="eastAsia" w:ascii="仿宋" w:hAnsi="仿宋" w:eastAsia="仿宋" w:cs="仿宋"/>
          <w:sz w:val="24"/>
          <w:szCs w:val="24"/>
        </w:rPr>
      </w:pPr>
      <w:r>
        <w:rPr>
          <w:rFonts w:hint="eastAsia"/>
          <w:sz w:val="24"/>
          <w:szCs w:val="24"/>
        </w:rPr>
        <w:t>（三）证明材料名称：</w:t>
      </w:r>
      <w:bookmarkStart w:id="8" w:name="_Toc27936"/>
      <w:r>
        <w:rPr>
          <w:rFonts w:hint="eastAsia" w:ascii="仿宋" w:hAnsi="仿宋" w:eastAsia="仿宋" w:cs="仿宋"/>
          <w:sz w:val="24"/>
          <w:szCs w:val="24"/>
        </w:rPr>
        <w:t>☑ 有效身份证件</w:t>
      </w:r>
      <w:r>
        <w:rPr>
          <w:rFonts w:hint="eastAsia" w:ascii="仿宋" w:hAnsi="仿宋" w:eastAsia="仿宋" w:cs="仿宋"/>
          <w:sz w:val="24"/>
          <w:szCs w:val="24"/>
        </w:rPr>
        <w:br w:type="textWrapping"/>
      </w:r>
      <w:r>
        <w:rPr>
          <w:rFonts w:hint="eastAsia" w:ascii="仿宋" w:hAnsi="仿宋" w:eastAsia="仿宋" w:cs="仿宋"/>
          <w:sz w:val="24"/>
          <w:szCs w:val="24"/>
        </w:rPr>
        <w:t>☑ 有效软件工程造价师（含高级）证书</w:t>
      </w:r>
    </w:p>
    <w:p w14:paraId="60313CA1">
      <w:pPr>
        <w:spacing w:after="56" w:afterLines="18"/>
        <w:ind w:firstLine="2400" w:firstLineChars="1000"/>
        <w:jc w:val="left"/>
        <w:rPr>
          <w:rFonts w:hint="eastAsia" w:ascii="仿宋" w:hAnsi="仿宋" w:eastAsia="仿宋" w:cs="仿宋"/>
          <w:sz w:val="24"/>
          <w:szCs w:val="24"/>
        </w:rPr>
      </w:pPr>
      <w:r>
        <w:rPr>
          <w:rFonts w:hint="eastAsia" w:ascii="仿宋" w:hAnsi="仿宋" w:eastAsia="仿宋" w:cs="仿宋"/>
          <w:sz w:val="24"/>
          <w:szCs w:val="24"/>
        </w:rPr>
        <w:t>☑ 有效劳动合同或最近三个月社保证明</w:t>
      </w:r>
    </w:p>
    <w:p w14:paraId="3AFACB5C">
      <w:pPr>
        <w:rPr>
          <w:rFonts w:hint="eastAsia"/>
          <w:sz w:val="24"/>
          <w:szCs w:val="24"/>
          <w:u w:val="single"/>
        </w:rPr>
      </w:pPr>
      <w:r>
        <w:rPr>
          <w:rFonts w:hint="eastAsia"/>
          <w:sz w:val="24"/>
          <w:szCs w:val="28"/>
        </w:rPr>
        <w:t>（四）证明材料：</w:t>
      </w:r>
    </w:p>
    <w:bookmarkEnd w:id="8"/>
    <w:p w14:paraId="08A1411A">
      <w:pPr>
        <w:spacing w:line="360" w:lineRule="exact"/>
        <w:jc w:val="left"/>
        <w:rPr>
          <w:rFonts w:ascii="楷体" w:hAnsi="楷体" w:eastAsia="楷体" w:cs="仿宋_GB2312"/>
          <w:bCs/>
          <w:kern w:val="0"/>
          <w:szCs w:val="21"/>
        </w:rPr>
      </w:pPr>
      <w:r>
        <w:rPr>
          <w:rFonts w:hint="eastAsia" w:ascii="楷体" w:hAnsi="楷体" w:eastAsia="楷体" w:cs="仿宋_GB2312"/>
          <w:bCs/>
          <w:kern w:val="0"/>
          <w:szCs w:val="21"/>
        </w:rPr>
        <w:t>注：</w:t>
      </w:r>
    </w:p>
    <w:p w14:paraId="1357C88F">
      <w:pPr>
        <w:numPr>
          <w:ilvl w:val="-1"/>
          <w:numId w:val="0"/>
        </w:numPr>
        <w:spacing w:line="360" w:lineRule="exact"/>
        <w:ind w:leftChars="0" w:firstLine="420" w:firstLineChars="200"/>
        <w:jc w:val="left"/>
        <w:rPr>
          <w:rFonts w:hint="eastAsia" w:ascii="楷体" w:hAnsi="楷体" w:eastAsia="楷体" w:cs="仿宋_GB2312"/>
          <w:bCs/>
          <w:kern w:val="0"/>
          <w:szCs w:val="21"/>
        </w:rPr>
      </w:pPr>
      <w:r>
        <w:rPr>
          <w:rFonts w:hint="eastAsia" w:ascii="楷体" w:hAnsi="楷体" w:eastAsia="楷体" w:cs="仿宋_GB2312"/>
          <w:bCs/>
          <w:kern w:val="0"/>
          <w:szCs w:val="21"/>
          <w:lang w:val="en-US" w:eastAsia="zh-CN"/>
        </w:rPr>
        <w:t>1.</w:t>
      </w:r>
      <w:r>
        <w:rPr>
          <w:rFonts w:hint="eastAsia" w:ascii="楷体" w:hAnsi="楷体" w:eastAsia="楷体" w:cs="仿宋_GB2312"/>
          <w:bCs/>
          <w:kern w:val="0"/>
          <w:szCs w:val="21"/>
        </w:rPr>
        <w:t>按照姓名、逐人附：身份证复印件、造价师证书、劳动合同；</w:t>
      </w:r>
    </w:p>
    <w:p w14:paraId="45D128F6">
      <w:pPr>
        <w:spacing w:line="360" w:lineRule="exact"/>
        <w:ind w:firstLine="420" w:firstLineChars="200"/>
        <w:jc w:val="left"/>
        <w:rPr>
          <w:rFonts w:hint="eastAsia" w:ascii="楷体" w:hAnsi="楷体" w:eastAsia="楷体" w:cs="仿宋_GB2312"/>
          <w:bCs/>
          <w:kern w:val="0"/>
          <w:szCs w:val="21"/>
        </w:rPr>
      </w:pPr>
      <w:r>
        <w:rPr>
          <w:rFonts w:hint="eastAsia" w:ascii="楷体" w:hAnsi="楷体" w:eastAsia="楷体" w:cs="仿宋_GB2312"/>
          <w:bCs/>
          <w:kern w:val="0"/>
          <w:szCs w:val="21"/>
          <w:lang w:val="en-US" w:eastAsia="zh-CN"/>
        </w:rPr>
        <w:t>2.</w:t>
      </w:r>
      <w:r>
        <w:rPr>
          <w:rFonts w:hint="eastAsia" w:ascii="楷体" w:hAnsi="楷体" w:eastAsia="楷体" w:cs="仿宋_GB2312"/>
          <w:bCs/>
          <w:kern w:val="0"/>
          <w:szCs w:val="21"/>
        </w:rPr>
        <w:t>劳动合同：页数较多时，只需提供首页；含单位名称、姓名、合同有效期等关键信息页；落款盖章、签字页（合同须填写落款日期）。</w:t>
      </w:r>
    </w:p>
    <w:p w14:paraId="540372E8">
      <w:pPr>
        <w:jc w:val="left"/>
        <w:rPr>
          <w:rFonts w:hint="eastAsia" w:ascii="等线" w:hAnsi="等线" w:eastAsia="等线" w:cs="等线"/>
          <w:bCs/>
          <w:kern w:val="0"/>
          <w:sz w:val="24"/>
          <w:szCs w:val="24"/>
        </w:rPr>
      </w:pPr>
      <w:r>
        <w:rPr>
          <w:rFonts w:hint="eastAsia" w:ascii="等线" w:hAnsi="等线" w:eastAsia="等线" w:cs="等线"/>
          <w:bCs/>
          <w:kern w:val="0"/>
          <w:sz w:val="24"/>
          <w:szCs w:val="24"/>
        </w:rPr>
        <w:t>（1）人员1：姓名：</w:t>
      </w:r>
      <w:r>
        <w:rPr>
          <w:rFonts w:hint="eastAsia" w:ascii="等线" w:hAnsi="等线" w:eastAsia="等线" w:cs="等线"/>
          <w:bCs/>
          <w:kern w:val="0"/>
          <w:sz w:val="24"/>
          <w:szCs w:val="24"/>
          <w:lang w:val="en-US" w:eastAsia="zh-CN"/>
        </w:rPr>
        <w:t>陈铖</w:t>
      </w:r>
    </w:p>
    <w:p w14:paraId="235C17DB">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50365818">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47645" cy="1751330"/>
            <wp:effectExtent l="0" t="0" r="10795" b="1270"/>
            <wp:docPr id="88" name="图片 88"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身份证-正面"/>
                    <pic:cNvPicPr>
                      <a:picLocks noChangeAspect="1"/>
                    </pic:cNvPicPr>
                  </pic:nvPicPr>
                  <pic:blipFill>
                    <a:blip r:embed="rId28"/>
                    <a:stretch>
                      <a:fillRect/>
                    </a:stretch>
                  </pic:blipFill>
                  <pic:spPr>
                    <a:xfrm>
                      <a:off x="0" y="0"/>
                      <a:ext cx="2747645" cy="17513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64155" cy="1742440"/>
            <wp:effectExtent l="0" t="0" r="9525" b="10160"/>
            <wp:docPr id="87" name="图片 87"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身份证-背面"/>
                    <pic:cNvPicPr>
                      <a:picLocks noChangeAspect="1"/>
                    </pic:cNvPicPr>
                  </pic:nvPicPr>
                  <pic:blipFill>
                    <a:blip r:embed="rId29"/>
                    <a:stretch>
                      <a:fillRect/>
                    </a:stretch>
                  </pic:blipFill>
                  <pic:spPr>
                    <a:xfrm>
                      <a:off x="0" y="0"/>
                      <a:ext cx="2764155" cy="1742440"/>
                    </a:xfrm>
                    <a:prstGeom prst="rect">
                      <a:avLst/>
                    </a:prstGeom>
                  </pic:spPr>
                </pic:pic>
              </a:graphicData>
            </a:graphic>
          </wp:inline>
        </w:drawing>
      </w:r>
    </w:p>
    <w:p w14:paraId="710C147E">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777B200E">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8815" cy="4076065"/>
            <wp:effectExtent l="0" t="0" r="1905" b="8255"/>
            <wp:docPr id="89" name="图片 89" descr="陈铖-650204198403010013-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陈铖-650204198403010013-造价师证书"/>
                    <pic:cNvPicPr>
                      <a:picLocks noChangeAspect="1"/>
                    </pic:cNvPicPr>
                  </pic:nvPicPr>
                  <pic:blipFill>
                    <a:blip r:embed="rId30"/>
                    <a:stretch>
                      <a:fillRect/>
                    </a:stretch>
                  </pic:blipFill>
                  <pic:spPr>
                    <a:xfrm>
                      <a:off x="0" y="0"/>
                      <a:ext cx="5758815" cy="4076065"/>
                    </a:xfrm>
                    <a:prstGeom prst="rect">
                      <a:avLst/>
                    </a:prstGeom>
                  </pic:spPr>
                </pic:pic>
              </a:graphicData>
            </a:graphic>
          </wp:inline>
        </w:drawing>
      </w:r>
    </w:p>
    <w:p w14:paraId="379FAB65">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32934F06">
      <w:pPr>
        <w:jc w:val="left"/>
        <w:rPr>
          <w:rFonts w:hint="eastAsia" w:ascii="等线" w:hAnsi="等线" w:eastAsia="等线" w:cs="等线"/>
          <w:bCs/>
          <w:kern w:val="0"/>
          <w:sz w:val="24"/>
          <w:szCs w:val="24"/>
        </w:rPr>
      </w:pPr>
      <w:r>
        <w:drawing>
          <wp:inline distT="0" distB="0" distL="114300" distR="114300">
            <wp:extent cx="5754370" cy="8166100"/>
            <wp:effectExtent l="0" t="0" r="6350" b="254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31"/>
                    <a:stretch>
                      <a:fillRect/>
                    </a:stretch>
                  </pic:blipFill>
                  <pic:spPr>
                    <a:xfrm>
                      <a:off x="0" y="0"/>
                      <a:ext cx="5754370" cy="8166100"/>
                    </a:xfrm>
                    <a:prstGeom prst="rect">
                      <a:avLst/>
                    </a:prstGeom>
                    <a:noFill/>
                    <a:ln>
                      <a:noFill/>
                    </a:ln>
                  </pic:spPr>
                </pic:pic>
              </a:graphicData>
            </a:graphic>
          </wp:inline>
        </w:drawing>
      </w:r>
    </w:p>
    <w:p w14:paraId="07C67356">
      <w:pPr>
        <w:jc w:val="left"/>
        <w:rPr>
          <w:rFonts w:hint="eastAsia" w:ascii="等线" w:hAnsi="等线" w:eastAsia="等线" w:cs="等线"/>
          <w:bCs/>
          <w:kern w:val="0"/>
          <w:sz w:val="24"/>
          <w:szCs w:val="24"/>
        </w:rPr>
      </w:pPr>
    </w:p>
    <w:p w14:paraId="57028EF4">
      <w:pPr>
        <w:jc w:val="left"/>
        <w:rPr>
          <w:rFonts w:hint="eastAsia" w:ascii="等线" w:hAnsi="等线" w:eastAsia="等线" w:cs="等线"/>
          <w:bCs/>
          <w:kern w:val="0"/>
          <w:sz w:val="24"/>
          <w:szCs w:val="24"/>
        </w:rPr>
      </w:pPr>
    </w:p>
    <w:p w14:paraId="5A61EFA3">
      <w:pPr>
        <w:jc w:val="left"/>
      </w:pPr>
      <w:r>
        <w:drawing>
          <wp:inline distT="0" distB="0" distL="114300" distR="114300">
            <wp:extent cx="5752465" cy="8147050"/>
            <wp:effectExtent l="0" t="0" r="8255" b="635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32"/>
                    <a:stretch>
                      <a:fillRect/>
                    </a:stretch>
                  </pic:blipFill>
                  <pic:spPr>
                    <a:xfrm>
                      <a:off x="0" y="0"/>
                      <a:ext cx="5752465" cy="8147050"/>
                    </a:xfrm>
                    <a:prstGeom prst="rect">
                      <a:avLst/>
                    </a:prstGeom>
                    <a:noFill/>
                    <a:ln>
                      <a:noFill/>
                    </a:ln>
                  </pic:spPr>
                </pic:pic>
              </a:graphicData>
            </a:graphic>
          </wp:inline>
        </w:drawing>
      </w:r>
    </w:p>
    <w:p w14:paraId="410A40A7">
      <w:pPr>
        <w:jc w:val="left"/>
      </w:pPr>
      <w:r>
        <w:drawing>
          <wp:inline distT="0" distB="0" distL="114300" distR="114300">
            <wp:extent cx="5752465" cy="8135620"/>
            <wp:effectExtent l="0" t="0" r="0" b="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33"/>
                    <a:srcRect b="6720"/>
                    <a:stretch>
                      <a:fillRect/>
                    </a:stretch>
                  </pic:blipFill>
                  <pic:spPr>
                    <a:xfrm>
                      <a:off x="0" y="0"/>
                      <a:ext cx="5752465" cy="8135620"/>
                    </a:xfrm>
                    <a:prstGeom prst="rect">
                      <a:avLst/>
                    </a:prstGeom>
                    <a:noFill/>
                    <a:ln>
                      <a:noFill/>
                    </a:ln>
                  </pic:spPr>
                </pic:pic>
              </a:graphicData>
            </a:graphic>
          </wp:inline>
        </w:drawing>
      </w:r>
    </w:p>
    <w:p w14:paraId="232CF032">
      <w:pPr>
        <w:jc w:val="left"/>
        <w:rPr>
          <w:rFonts w:hint="eastAsia" w:ascii="等线" w:hAnsi="等线" w:eastAsia="等线" w:cs="等线"/>
          <w:bCs/>
          <w:kern w:val="0"/>
          <w:sz w:val="24"/>
          <w:szCs w:val="24"/>
        </w:rPr>
      </w:pPr>
      <w:r>
        <w:drawing>
          <wp:inline distT="0" distB="0" distL="114300" distR="114300">
            <wp:extent cx="5753100" cy="8025130"/>
            <wp:effectExtent l="0" t="0" r="0" b="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34"/>
                    <a:srcRect b="1181"/>
                    <a:stretch>
                      <a:fillRect/>
                    </a:stretch>
                  </pic:blipFill>
                  <pic:spPr>
                    <a:xfrm>
                      <a:off x="0" y="0"/>
                      <a:ext cx="5753100" cy="8025130"/>
                    </a:xfrm>
                    <a:prstGeom prst="rect">
                      <a:avLst/>
                    </a:prstGeom>
                    <a:noFill/>
                    <a:ln>
                      <a:noFill/>
                    </a:ln>
                  </pic:spPr>
                </pic:pic>
              </a:graphicData>
            </a:graphic>
          </wp:inline>
        </w:drawing>
      </w:r>
    </w:p>
    <w:p w14:paraId="4709D98A">
      <w:pPr>
        <w:jc w:val="left"/>
        <w:rPr>
          <w:rFonts w:ascii="等线" w:hAnsi="等线" w:eastAsia="等线" w:cs="等线"/>
          <w:bCs/>
          <w:kern w:val="0"/>
          <w:sz w:val="24"/>
          <w:szCs w:val="24"/>
        </w:rPr>
      </w:pPr>
      <w:r>
        <w:rPr>
          <w:rFonts w:hint="eastAsia" w:ascii="等线" w:hAnsi="等线" w:eastAsia="等线" w:cs="等线"/>
          <w:bCs/>
          <w:kern w:val="0"/>
          <w:sz w:val="24"/>
          <w:szCs w:val="24"/>
        </w:rPr>
        <w:br w:type="page"/>
      </w:r>
    </w:p>
    <w:p w14:paraId="73965590">
      <w:pPr>
        <w:jc w:val="left"/>
        <w:rPr>
          <w:rFonts w:hint="eastAsia" w:ascii="等线" w:hAnsi="等线" w:eastAsia="等线" w:cs="等线"/>
          <w:bCs/>
          <w:kern w:val="0"/>
          <w:sz w:val="24"/>
          <w:szCs w:val="24"/>
        </w:rPr>
      </w:pPr>
      <w:r>
        <w:rPr>
          <w:rFonts w:hint="eastAsia" w:ascii="等线" w:hAnsi="等线" w:eastAsia="等线" w:cs="等线"/>
          <w:bCs/>
          <w:kern w:val="0"/>
          <w:sz w:val="24"/>
          <w:szCs w:val="24"/>
        </w:rPr>
        <w:t>（2）人员2：姓名：</w:t>
      </w:r>
      <w:r>
        <w:rPr>
          <w:rFonts w:hint="eastAsia" w:ascii="等线" w:hAnsi="等线" w:eastAsia="等线" w:cs="等线"/>
          <w:bCs/>
          <w:kern w:val="0"/>
          <w:sz w:val="24"/>
          <w:szCs w:val="24"/>
          <w:lang w:val="en-US" w:eastAsia="zh-CN"/>
        </w:rPr>
        <w:t>李强</w:t>
      </w:r>
    </w:p>
    <w:p w14:paraId="695D62C8">
      <w:pPr>
        <w:jc w:val="left"/>
        <w:rPr>
          <w:rFonts w:ascii="等线" w:hAnsi="等线" w:eastAsia="等线" w:cs="等线"/>
          <w:bCs/>
          <w:kern w:val="0"/>
          <w:sz w:val="24"/>
          <w:szCs w:val="24"/>
        </w:rPr>
      </w:pPr>
      <w:r>
        <w:rPr>
          <w:rFonts w:hint="eastAsia" w:ascii="等线" w:hAnsi="等线" w:eastAsia="等线" w:cs="等线"/>
          <w:bCs/>
          <w:kern w:val="0"/>
          <w:sz w:val="24"/>
          <w:szCs w:val="24"/>
        </w:rPr>
        <w:t>身份证复印件：</w:t>
      </w:r>
    </w:p>
    <w:p w14:paraId="4A724947">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46705" cy="1796415"/>
            <wp:effectExtent l="0" t="0" r="3175" b="1905"/>
            <wp:docPr id="97" name="图片 97"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身份证-正面"/>
                    <pic:cNvPicPr>
                      <a:picLocks noChangeAspect="1"/>
                    </pic:cNvPicPr>
                  </pic:nvPicPr>
                  <pic:blipFill>
                    <a:blip r:embed="rId35"/>
                    <a:stretch>
                      <a:fillRect/>
                    </a:stretch>
                  </pic:blipFill>
                  <pic:spPr>
                    <a:xfrm>
                      <a:off x="0" y="0"/>
                      <a:ext cx="2846705" cy="1796415"/>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37815" cy="1793875"/>
            <wp:effectExtent l="0" t="0" r="12065" b="4445"/>
            <wp:docPr id="96" name="图片 96"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身份证-背面"/>
                    <pic:cNvPicPr>
                      <a:picLocks noChangeAspect="1"/>
                    </pic:cNvPicPr>
                  </pic:nvPicPr>
                  <pic:blipFill>
                    <a:blip r:embed="rId36"/>
                    <a:stretch>
                      <a:fillRect/>
                    </a:stretch>
                  </pic:blipFill>
                  <pic:spPr>
                    <a:xfrm>
                      <a:off x="0" y="0"/>
                      <a:ext cx="2837815" cy="1793875"/>
                    </a:xfrm>
                    <a:prstGeom prst="rect">
                      <a:avLst/>
                    </a:prstGeom>
                  </pic:spPr>
                </pic:pic>
              </a:graphicData>
            </a:graphic>
          </wp:inline>
        </w:drawing>
      </w:r>
    </w:p>
    <w:p w14:paraId="20B3BCB9">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2A5BBE61">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5005" cy="4070985"/>
            <wp:effectExtent l="0" t="0" r="5715" b="13335"/>
            <wp:docPr id="98" name="图片 98" descr="李强-622425198310120474-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李强-622425198310120474-造价师证书"/>
                    <pic:cNvPicPr>
                      <a:picLocks noChangeAspect="1"/>
                    </pic:cNvPicPr>
                  </pic:nvPicPr>
                  <pic:blipFill>
                    <a:blip r:embed="rId37"/>
                    <a:stretch>
                      <a:fillRect/>
                    </a:stretch>
                  </pic:blipFill>
                  <pic:spPr>
                    <a:xfrm>
                      <a:off x="0" y="0"/>
                      <a:ext cx="5755005" cy="4070985"/>
                    </a:xfrm>
                    <a:prstGeom prst="rect">
                      <a:avLst/>
                    </a:prstGeom>
                  </pic:spPr>
                </pic:pic>
              </a:graphicData>
            </a:graphic>
          </wp:inline>
        </w:drawing>
      </w:r>
    </w:p>
    <w:p w14:paraId="7C2712A9">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3CC9D09A">
      <w:pPr>
        <w:jc w:val="left"/>
        <w:rPr>
          <w:rFonts w:hint="eastAsia" w:ascii="等线" w:hAnsi="等线" w:eastAsia="等线" w:cs="等线"/>
          <w:bCs/>
          <w:kern w:val="0"/>
          <w:sz w:val="24"/>
          <w:szCs w:val="24"/>
        </w:rPr>
      </w:pPr>
      <w:r>
        <w:drawing>
          <wp:inline distT="0" distB="0" distL="114300" distR="114300">
            <wp:extent cx="5758180" cy="8181975"/>
            <wp:effectExtent l="0" t="0" r="2540" b="1905"/>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pic:cNvPicPr>
                  </pic:nvPicPr>
                  <pic:blipFill>
                    <a:blip r:embed="rId38"/>
                    <a:stretch>
                      <a:fillRect/>
                    </a:stretch>
                  </pic:blipFill>
                  <pic:spPr>
                    <a:xfrm>
                      <a:off x="0" y="0"/>
                      <a:ext cx="5758180" cy="8181975"/>
                    </a:xfrm>
                    <a:prstGeom prst="rect">
                      <a:avLst/>
                    </a:prstGeom>
                    <a:noFill/>
                    <a:ln>
                      <a:noFill/>
                    </a:ln>
                  </pic:spPr>
                </pic:pic>
              </a:graphicData>
            </a:graphic>
          </wp:inline>
        </w:drawing>
      </w:r>
      <w:r>
        <w:drawing>
          <wp:inline distT="0" distB="0" distL="114300" distR="114300">
            <wp:extent cx="5756275" cy="8176895"/>
            <wp:effectExtent l="0" t="0" r="4445" b="6985"/>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r:embed="rId39"/>
                    <a:stretch>
                      <a:fillRect/>
                    </a:stretch>
                  </pic:blipFill>
                  <pic:spPr>
                    <a:xfrm>
                      <a:off x="0" y="0"/>
                      <a:ext cx="5756275" cy="8176895"/>
                    </a:xfrm>
                    <a:prstGeom prst="rect">
                      <a:avLst/>
                    </a:prstGeom>
                    <a:noFill/>
                    <a:ln>
                      <a:noFill/>
                    </a:ln>
                  </pic:spPr>
                </pic:pic>
              </a:graphicData>
            </a:graphic>
          </wp:inline>
        </w:drawing>
      </w:r>
      <w:r>
        <w:drawing>
          <wp:inline distT="0" distB="0" distL="114300" distR="114300">
            <wp:extent cx="5758180" cy="8199755"/>
            <wp:effectExtent l="0" t="0" r="2540" b="14605"/>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40"/>
                    <a:stretch>
                      <a:fillRect/>
                    </a:stretch>
                  </pic:blipFill>
                  <pic:spPr>
                    <a:xfrm>
                      <a:off x="0" y="0"/>
                      <a:ext cx="5758180" cy="8199755"/>
                    </a:xfrm>
                    <a:prstGeom prst="rect">
                      <a:avLst/>
                    </a:prstGeom>
                    <a:noFill/>
                    <a:ln>
                      <a:noFill/>
                    </a:ln>
                  </pic:spPr>
                </pic:pic>
              </a:graphicData>
            </a:graphic>
          </wp:inline>
        </w:drawing>
      </w:r>
      <w:r>
        <w:drawing>
          <wp:inline distT="0" distB="0" distL="114300" distR="114300">
            <wp:extent cx="5756910" cy="8185150"/>
            <wp:effectExtent l="0" t="0" r="3810" b="1397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pic:cNvPicPr>
                      <a:picLocks noChangeAspect="1"/>
                    </pic:cNvPicPr>
                  </pic:nvPicPr>
                  <pic:blipFill>
                    <a:blip r:embed="rId41"/>
                    <a:stretch>
                      <a:fillRect/>
                    </a:stretch>
                  </pic:blipFill>
                  <pic:spPr>
                    <a:xfrm>
                      <a:off x="0" y="0"/>
                      <a:ext cx="5756910" cy="8185150"/>
                    </a:xfrm>
                    <a:prstGeom prst="rect">
                      <a:avLst/>
                    </a:prstGeom>
                    <a:noFill/>
                    <a:ln>
                      <a:noFill/>
                    </a:ln>
                  </pic:spPr>
                </pic:pic>
              </a:graphicData>
            </a:graphic>
          </wp:inline>
        </w:drawing>
      </w:r>
    </w:p>
    <w:p w14:paraId="4EABB6B7">
      <w:pPr>
        <w:jc w:val="left"/>
        <w:rPr>
          <w:rFonts w:hint="eastAsia" w:ascii="等线" w:hAnsi="等线" w:eastAsia="等线" w:cs="等线"/>
          <w:bCs/>
          <w:kern w:val="0"/>
          <w:sz w:val="24"/>
          <w:szCs w:val="24"/>
        </w:rPr>
      </w:pPr>
    </w:p>
    <w:p w14:paraId="22A6C90A">
      <w:pPr>
        <w:jc w:val="left"/>
        <w:rPr>
          <w:rFonts w:hint="eastAsia" w:ascii="等线" w:hAnsi="等线" w:eastAsia="等线" w:cs="等线"/>
          <w:bCs/>
          <w:kern w:val="0"/>
          <w:sz w:val="24"/>
          <w:szCs w:val="24"/>
        </w:rPr>
      </w:pPr>
    </w:p>
    <w:p w14:paraId="56DD8C86">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3</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3</w:t>
      </w:r>
      <w:r>
        <w:rPr>
          <w:rFonts w:hint="eastAsia" w:ascii="等线" w:hAnsi="等线" w:eastAsia="等线" w:cs="等线"/>
          <w:bCs/>
          <w:kern w:val="0"/>
          <w:sz w:val="24"/>
          <w:szCs w:val="24"/>
        </w:rPr>
        <w:t>：姓名：</w:t>
      </w:r>
      <w:r>
        <w:rPr>
          <w:rFonts w:hint="eastAsia" w:ascii="等线" w:hAnsi="等线" w:eastAsia="等线" w:cs="等线"/>
          <w:bCs/>
          <w:kern w:val="0"/>
          <w:sz w:val="24"/>
          <w:szCs w:val="24"/>
          <w:lang w:val="en-US" w:eastAsia="zh-CN"/>
        </w:rPr>
        <w:t>罗鲜</w:t>
      </w:r>
    </w:p>
    <w:p w14:paraId="1A7FDEA7">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196CEEE0">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03525" cy="1784350"/>
            <wp:effectExtent l="0" t="0" r="635" b="13970"/>
            <wp:docPr id="105" name="图片 105" descr="1-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1-身份证正面"/>
                    <pic:cNvPicPr>
                      <a:picLocks noChangeAspect="1"/>
                    </pic:cNvPicPr>
                  </pic:nvPicPr>
                  <pic:blipFill>
                    <a:blip r:embed="rId22"/>
                    <a:stretch>
                      <a:fillRect/>
                    </a:stretch>
                  </pic:blipFill>
                  <pic:spPr>
                    <a:xfrm>
                      <a:off x="0" y="0"/>
                      <a:ext cx="2803525" cy="178435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54630" cy="1792605"/>
            <wp:effectExtent l="0" t="0" r="3810" b="5715"/>
            <wp:docPr id="104" name="图片 104" descr="2-身份证反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2-身份证反面"/>
                    <pic:cNvPicPr>
                      <a:picLocks noChangeAspect="1"/>
                    </pic:cNvPicPr>
                  </pic:nvPicPr>
                  <pic:blipFill>
                    <a:blip r:embed="rId23"/>
                    <a:stretch>
                      <a:fillRect/>
                    </a:stretch>
                  </pic:blipFill>
                  <pic:spPr>
                    <a:xfrm>
                      <a:off x="0" y="0"/>
                      <a:ext cx="2754630" cy="1792605"/>
                    </a:xfrm>
                    <a:prstGeom prst="rect">
                      <a:avLst/>
                    </a:prstGeom>
                  </pic:spPr>
                </pic:pic>
              </a:graphicData>
            </a:graphic>
          </wp:inline>
        </w:drawing>
      </w:r>
    </w:p>
    <w:p w14:paraId="419B95ED">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43F3A7FD">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4168775" cy="5752465"/>
            <wp:effectExtent l="0" t="0" r="8255" b="6985"/>
            <wp:docPr id="106" name="图片 106" descr="罗鲜-13280119750704281X-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罗鲜-13280119750704281X-造价师证书"/>
                    <pic:cNvPicPr>
                      <a:picLocks noChangeAspect="1"/>
                    </pic:cNvPicPr>
                  </pic:nvPicPr>
                  <pic:blipFill>
                    <a:blip r:embed="rId42"/>
                    <a:stretch>
                      <a:fillRect/>
                    </a:stretch>
                  </pic:blipFill>
                  <pic:spPr>
                    <a:xfrm rot="16200000">
                      <a:off x="0" y="0"/>
                      <a:ext cx="4168775" cy="5752465"/>
                    </a:xfrm>
                    <a:prstGeom prst="rect">
                      <a:avLst/>
                    </a:prstGeom>
                  </pic:spPr>
                </pic:pic>
              </a:graphicData>
            </a:graphic>
          </wp:inline>
        </w:drawing>
      </w:r>
    </w:p>
    <w:p w14:paraId="390E7E1B">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45E7064F">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10" name="图片 110" descr="劳动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劳动合同_01"/>
                    <pic:cNvPicPr>
                      <a:picLocks noChangeAspect="1"/>
                    </pic:cNvPicPr>
                  </pic:nvPicPr>
                  <pic:blipFill>
                    <a:blip r:embed="rId43"/>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09" name="图片 109" descr="劳动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劳动合同_02"/>
                    <pic:cNvPicPr>
                      <a:picLocks noChangeAspect="1"/>
                    </pic:cNvPicPr>
                  </pic:nvPicPr>
                  <pic:blipFill>
                    <a:blip r:embed="rId44"/>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08" name="图片 108" descr="劳动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劳动合同_03"/>
                    <pic:cNvPicPr>
                      <a:picLocks noChangeAspect="1"/>
                    </pic:cNvPicPr>
                  </pic:nvPicPr>
                  <pic:blipFill>
                    <a:blip r:embed="rId45"/>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07" name="图片 107" descr="劳动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劳动合同_04"/>
                    <pic:cNvPicPr>
                      <a:picLocks noChangeAspect="1"/>
                    </pic:cNvPicPr>
                  </pic:nvPicPr>
                  <pic:blipFill>
                    <a:blip r:embed="rId46"/>
                    <a:stretch>
                      <a:fillRect/>
                    </a:stretch>
                  </pic:blipFill>
                  <pic:spPr>
                    <a:xfrm>
                      <a:off x="0" y="0"/>
                      <a:ext cx="5746115" cy="8126730"/>
                    </a:xfrm>
                    <a:prstGeom prst="rect">
                      <a:avLst/>
                    </a:prstGeom>
                  </pic:spPr>
                </pic:pic>
              </a:graphicData>
            </a:graphic>
          </wp:inline>
        </w:drawing>
      </w:r>
    </w:p>
    <w:p w14:paraId="5B427A35">
      <w:pPr>
        <w:jc w:val="left"/>
        <w:rPr>
          <w:rFonts w:hint="eastAsia" w:ascii="等线" w:hAnsi="等线" w:eastAsia="等线" w:cs="等线"/>
          <w:bCs/>
          <w:kern w:val="0"/>
          <w:sz w:val="24"/>
          <w:szCs w:val="24"/>
        </w:rPr>
      </w:pPr>
    </w:p>
    <w:p w14:paraId="5470F38C">
      <w:pPr>
        <w:jc w:val="left"/>
        <w:rPr>
          <w:rFonts w:hint="eastAsia" w:ascii="等线" w:hAnsi="等线" w:eastAsia="等线" w:cs="等线"/>
          <w:bCs/>
          <w:kern w:val="0"/>
          <w:sz w:val="24"/>
          <w:szCs w:val="24"/>
        </w:rPr>
      </w:pPr>
    </w:p>
    <w:p w14:paraId="505AC7D0">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4</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4</w:t>
      </w:r>
      <w:r>
        <w:rPr>
          <w:rFonts w:hint="eastAsia" w:ascii="等线" w:hAnsi="等线" w:eastAsia="等线" w:cs="等线"/>
          <w:bCs/>
          <w:kern w:val="0"/>
          <w:sz w:val="24"/>
          <w:szCs w:val="24"/>
        </w:rPr>
        <w:t>：姓名：</w:t>
      </w:r>
      <w:r>
        <w:rPr>
          <w:rFonts w:hint="eastAsia" w:ascii="等线" w:hAnsi="等线" w:eastAsia="等线" w:cs="等线"/>
          <w:bCs/>
          <w:kern w:val="0"/>
          <w:sz w:val="24"/>
          <w:szCs w:val="24"/>
          <w:lang w:val="en-US" w:eastAsia="zh-CN"/>
        </w:rPr>
        <w:t>王粤敏</w:t>
      </w:r>
    </w:p>
    <w:p w14:paraId="08C40089">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394F7D8F">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90825" cy="1805940"/>
            <wp:effectExtent l="0" t="0" r="13335" b="7620"/>
            <wp:docPr id="128" name="图片 128"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身份证-正面"/>
                    <pic:cNvPicPr>
                      <a:picLocks noChangeAspect="1"/>
                    </pic:cNvPicPr>
                  </pic:nvPicPr>
                  <pic:blipFill>
                    <a:blip r:embed="rId47"/>
                    <a:stretch>
                      <a:fillRect/>
                    </a:stretch>
                  </pic:blipFill>
                  <pic:spPr>
                    <a:xfrm>
                      <a:off x="0" y="0"/>
                      <a:ext cx="2790825" cy="180594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80995" cy="1757680"/>
            <wp:effectExtent l="0" t="0" r="14605" b="10160"/>
            <wp:docPr id="127" name="图片 127"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身份证-背面"/>
                    <pic:cNvPicPr>
                      <a:picLocks noChangeAspect="1"/>
                    </pic:cNvPicPr>
                  </pic:nvPicPr>
                  <pic:blipFill>
                    <a:blip r:embed="rId48"/>
                    <a:stretch>
                      <a:fillRect/>
                    </a:stretch>
                  </pic:blipFill>
                  <pic:spPr>
                    <a:xfrm>
                      <a:off x="0" y="0"/>
                      <a:ext cx="2880995" cy="1757680"/>
                    </a:xfrm>
                    <a:prstGeom prst="rect">
                      <a:avLst/>
                    </a:prstGeom>
                  </pic:spPr>
                </pic:pic>
              </a:graphicData>
            </a:graphic>
          </wp:inline>
        </w:drawing>
      </w:r>
    </w:p>
    <w:p w14:paraId="0A7ABA2B">
      <w:pPr>
        <w:jc w:val="left"/>
        <w:rPr>
          <w:rFonts w:ascii="等线" w:hAnsi="等线" w:eastAsia="等线" w:cs="等线"/>
          <w:bCs/>
          <w:kern w:val="0"/>
          <w:sz w:val="24"/>
          <w:szCs w:val="24"/>
        </w:rPr>
      </w:pPr>
    </w:p>
    <w:p w14:paraId="0A70DC3B">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6910" cy="4048760"/>
            <wp:effectExtent l="0" t="0" r="3810" b="5080"/>
            <wp:docPr id="129" name="图片 129" descr="王粤敏-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王粤敏-造价师证书"/>
                    <pic:cNvPicPr>
                      <a:picLocks noChangeAspect="1"/>
                    </pic:cNvPicPr>
                  </pic:nvPicPr>
                  <pic:blipFill>
                    <a:blip r:embed="rId49"/>
                    <a:stretch>
                      <a:fillRect/>
                    </a:stretch>
                  </pic:blipFill>
                  <pic:spPr>
                    <a:xfrm>
                      <a:off x="0" y="0"/>
                      <a:ext cx="5756910" cy="4048760"/>
                    </a:xfrm>
                    <a:prstGeom prst="rect">
                      <a:avLst/>
                    </a:prstGeom>
                  </pic:spPr>
                </pic:pic>
              </a:graphicData>
            </a:graphic>
          </wp:inline>
        </w:drawing>
      </w:r>
    </w:p>
    <w:p w14:paraId="4986D994">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33590953">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2" name="图片 132" descr="劳动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劳动合同_01"/>
                    <pic:cNvPicPr>
                      <a:picLocks noChangeAspect="1"/>
                    </pic:cNvPicPr>
                  </pic:nvPicPr>
                  <pic:blipFill>
                    <a:blip r:embed="rId50"/>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1" name="图片 131" descr="劳动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劳动合同_02"/>
                    <pic:cNvPicPr>
                      <a:picLocks noChangeAspect="1"/>
                    </pic:cNvPicPr>
                  </pic:nvPicPr>
                  <pic:blipFill>
                    <a:blip r:embed="rId51"/>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0" name="图片 130" descr="劳动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劳动合同_03"/>
                    <pic:cNvPicPr>
                      <a:picLocks noChangeAspect="1"/>
                    </pic:cNvPicPr>
                  </pic:nvPicPr>
                  <pic:blipFill>
                    <a:blip r:embed="rId52"/>
                    <a:stretch>
                      <a:fillRect/>
                    </a:stretch>
                  </pic:blipFill>
                  <pic:spPr>
                    <a:xfrm>
                      <a:off x="0" y="0"/>
                      <a:ext cx="5746115" cy="8126730"/>
                    </a:xfrm>
                    <a:prstGeom prst="rect">
                      <a:avLst/>
                    </a:prstGeom>
                  </pic:spPr>
                </pic:pic>
              </a:graphicData>
            </a:graphic>
          </wp:inline>
        </w:drawing>
      </w:r>
      <w:r>
        <w:drawing>
          <wp:inline distT="0" distB="0" distL="114300" distR="114300">
            <wp:extent cx="5756275" cy="8183245"/>
            <wp:effectExtent l="0" t="0" r="4445" b="635"/>
            <wp:docPr id="2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
                    <pic:cNvPicPr>
                      <a:picLocks noChangeAspect="1"/>
                    </pic:cNvPicPr>
                  </pic:nvPicPr>
                  <pic:blipFill>
                    <a:blip r:embed="rId53"/>
                    <a:stretch>
                      <a:fillRect/>
                    </a:stretch>
                  </pic:blipFill>
                  <pic:spPr>
                    <a:xfrm>
                      <a:off x="0" y="0"/>
                      <a:ext cx="5756275" cy="8183245"/>
                    </a:xfrm>
                    <a:prstGeom prst="rect">
                      <a:avLst/>
                    </a:prstGeom>
                    <a:noFill/>
                    <a:ln>
                      <a:noFill/>
                    </a:ln>
                  </pic:spPr>
                </pic:pic>
              </a:graphicData>
            </a:graphic>
          </wp:inline>
        </w:drawing>
      </w:r>
    </w:p>
    <w:p w14:paraId="7A633C62">
      <w:pPr>
        <w:jc w:val="left"/>
        <w:rPr>
          <w:rFonts w:hint="eastAsia" w:ascii="等线" w:hAnsi="等线" w:eastAsia="等线" w:cs="等线"/>
          <w:bCs/>
          <w:kern w:val="0"/>
          <w:sz w:val="24"/>
          <w:szCs w:val="24"/>
        </w:rPr>
      </w:pPr>
    </w:p>
    <w:p w14:paraId="2E10B8BB">
      <w:pPr>
        <w:jc w:val="left"/>
        <w:rPr>
          <w:rFonts w:hint="eastAsia" w:ascii="等线" w:hAnsi="等线" w:eastAsia="等线" w:cs="等线"/>
          <w:bCs/>
          <w:kern w:val="0"/>
          <w:sz w:val="24"/>
          <w:szCs w:val="24"/>
        </w:rPr>
      </w:pPr>
    </w:p>
    <w:p w14:paraId="20CE718B">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5</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5</w:t>
      </w:r>
      <w:r>
        <w:rPr>
          <w:rFonts w:hint="eastAsia" w:ascii="等线" w:hAnsi="等线" w:eastAsia="等线" w:cs="等线"/>
          <w:bCs/>
          <w:kern w:val="0"/>
          <w:sz w:val="24"/>
          <w:szCs w:val="24"/>
        </w:rPr>
        <w:t>：姓名：</w:t>
      </w:r>
      <w:r>
        <w:rPr>
          <w:rFonts w:hint="eastAsia" w:ascii="等线" w:hAnsi="等线" w:eastAsia="等线" w:cs="等线"/>
          <w:bCs/>
          <w:kern w:val="0"/>
          <w:sz w:val="24"/>
          <w:szCs w:val="24"/>
          <w:lang w:val="en-US" w:eastAsia="zh-CN"/>
        </w:rPr>
        <w:t>陈则其</w:t>
      </w:r>
    </w:p>
    <w:p w14:paraId="21FFD061">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2DFB0139">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63850" cy="1796415"/>
            <wp:effectExtent l="0" t="0" r="1270" b="1905"/>
            <wp:docPr id="135" name="图片 135"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身份证-正面"/>
                    <pic:cNvPicPr>
                      <a:picLocks noChangeAspect="1"/>
                    </pic:cNvPicPr>
                  </pic:nvPicPr>
                  <pic:blipFill>
                    <a:blip r:embed="rId54"/>
                    <a:stretch>
                      <a:fillRect/>
                    </a:stretch>
                  </pic:blipFill>
                  <pic:spPr>
                    <a:xfrm>
                      <a:off x="0" y="0"/>
                      <a:ext cx="2863850" cy="1796415"/>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58135" cy="1861185"/>
            <wp:effectExtent l="0" t="0" r="6985" b="13335"/>
            <wp:docPr id="134" name="图片 134"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身份证-背面"/>
                    <pic:cNvPicPr>
                      <a:picLocks noChangeAspect="1"/>
                    </pic:cNvPicPr>
                  </pic:nvPicPr>
                  <pic:blipFill>
                    <a:blip r:embed="rId55"/>
                    <a:stretch>
                      <a:fillRect/>
                    </a:stretch>
                  </pic:blipFill>
                  <pic:spPr>
                    <a:xfrm>
                      <a:off x="0" y="0"/>
                      <a:ext cx="2858135" cy="1861185"/>
                    </a:xfrm>
                    <a:prstGeom prst="rect">
                      <a:avLst/>
                    </a:prstGeom>
                  </pic:spPr>
                </pic:pic>
              </a:graphicData>
            </a:graphic>
          </wp:inline>
        </w:drawing>
      </w:r>
    </w:p>
    <w:p w14:paraId="1BE070DA">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6E3BBC62">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4070985" cy="5755005"/>
            <wp:effectExtent l="0" t="0" r="5715" b="13335"/>
            <wp:docPr id="136" name="图片 136" descr="陈则其-341202199102220519-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陈则其-341202199102220519-造价师证书"/>
                    <pic:cNvPicPr>
                      <a:picLocks noChangeAspect="1"/>
                    </pic:cNvPicPr>
                  </pic:nvPicPr>
                  <pic:blipFill>
                    <a:blip r:embed="rId56"/>
                    <a:stretch>
                      <a:fillRect/>
                    </a:stretch>
                  </pic:blipFill>
                  <pic:spPr>
                    <a:xfrm rot="16200000">
                      <a:off x="0" y="0"/>
                      <a:ext cx="4070985" cy="5755005"/>
                    </a:xfrm>
                    <a:prstGeom prst="rect">
                      <a:avLst/>
                    </a:prstGeom>
                  </pic:spPr>
                </pic:pic>
              </a:graphicData>
            </a:graphic>
          </wp:inline>
        </w:drawing>
      </w:r>
    </w:p>
    <w:p w14:paraId="1D31A244">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0800A9EC">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40" name="图片 140" descr="劳动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劳动合同_01"/>
                    <pic:cNvPicPr>
                      <a:picLocks noChangeAspect="1"/>
                    </pic:cNvPicPr>
                  </pic:nvPicPr>
                  <pic:blipFill>
                    <a:blip r:embed="rId57"/>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9" name="图片 139" descr="劳动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劳动合同_02"/>
                    <pic:cNvPicPr>
                      <a:picLocks noChangeAspect="1"/>
                    </pic:cNvPicPr>
                  </pic:nvPicPr>
                  <pic:blipFill>
                    <a:blip r:embed="rId58"/>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8" name="图片 138" descr="劳动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劳动合同_03"/>
                    <pic:cNvPicPr>
                      <a:picLocks noChangeAspect="1"/>
                    </pic:cNvPicPr>
                  </pic:nvPicPr>
                  <pic:blipFill>
                    <a:blip r:embed="rId59"/>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37" name="图片 137" descr="劳动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劳动合同_04"/>
                    <pic:cNvPicPr>
                      <a:picLocks noChangeAspect="1"/>
                    </pic:cNvPicPr>
                  </pic:nvPicPr>
                  <pic:blipFill>
                    <a:blip r:embed="rId60"/>
                    <a:stretch>
                      <a:fillRect/>
                    </a:stretch>
                  </pic:blipFill>
                  <pic:spPr>
                    <a:xfrm>
                      <a:off x="0" y="0"/>
                      <a:ext cx="5746115" cy="8126730"/>
                    </a:xfrm>
                    <a:prstGeom prst="rect">
                      <a:avLst/>
                    </a:prstGeom>
                  </pic:spPr>
                </pic:pic>
              </a:graphicData>
            </a:graphic>
          </wp:inline>
        </w:drawing>
      </w:r>
    </w:p>
    <w:p w14:paraId="620916F2">
      <w:pPr>
        <w:jc w:val="left"/>
        <w:rPr>
          <w:rFonts w:hint="eastAsia" w:ascii="等线" w:hAnsi="等线" w:eastAsia="等线" w:cs="等线"/>
          <w:bCs/>
          <w:kern w:val="0"/>
          <w:sz w:val="24"/>
          <w:szCs w:val="24"/>
        </w:rPr>
      </w:pPr>
    </w:p>
    <w:p w14:paraId="5A5C6410">
      <w:pPr>
        <w:jc w:val="left"/>
        <w:rPr>
          <w:rFonts w:hint="eastAsia" w:ascii="等线" w:hAnsi="等线" w:eastAsia="等线" w:cs="等线"/>
          <w:bCs/>
          <w:kern w:val="0"/>
          <w:sz w:val="24"/>
          <w:szCs w:val="24"/>
        </w:rPr>
      </w:pPr>
    </w:p>
    <w:p w14:paraId="5111CAF3">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7</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7</w:t>
      </w:r>
      <w:r>
        <w:rPr>
          <w:rFonts w:hint="eastAsia" w:ascii="等线" w:hAnsi="等线" w:eastAsia="等线" w:cs="等线"/>
          <w:bCs/>
          <w:kern w:val="0"/>
          <w:sz w:val="24"/>
          <w:szCs w:val="24"/>
        </w:rPr>
        <w:t>：姓名：</w:t>
      </w:r>
      <w:r>
        <w:rPr>
          <w:rFonts w:hint="eastAsia" w:ascii="等线" w:hAnsi="等线" w:eastAsia="等线" w:cs="等线"/>
          <w:bCs/>
          <w:kern w:val="0"/>
          <w:sz w:val="24"/>
          <w:szCs w:val="24"/>
          <w:lang w:val="en-US" w:eastAsia="zh-CN"/>
        </w:rPr>
        <w:t>柯妍</w:t>
      </w:r>
    </w:p>
    <w:p w14:paraId="685ED23B">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05DE9A78">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911475" cy="1805940"/>
            <wp:effectExtent l="0" t="0" r="14605" b="7620"/>
            <wp:docPr id="143" name="图片 143"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身份证-正面"/>
                    <pic:cNvPicPr>
                      <a:picLocks noChangeAspect="1"/>
                    </pic:cNvPicPr>
                  </pic:nvPicPr>
                  <pic:blipFill>
                    <a:blip r:embed="rId61"/>
                    <a:stretch>
                      <a:fillRect/>
                    </a:stretch>
                  </pic:blipFill>
                  <pic:spPr>
                    <a:xfrm>
                      <a:off x="0" y="0"/>
                      <a:ext cx="2911475" cy="180594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15260" cy="1779905"/>
            <wp:effectExtent l="0" t="0" r="12700" b="3175"/>
            <wp:docPr id="142" name="图片 142"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身份证-背面"/>
                    <pic:cNvPicPr>
                      <a:picLocks noChangeAspect="1"/>
                    </pic:cNvPicPr>
                  </pic:nvPicPr>
                  <pic:blipFill>
                    <a:blip r:embed="rId62"/>
                    <a:stretch>
                      <a:fillRect/>
                    </a:stretch>
                  </pic:blipFill>
                  <pic:spPr>
                    <a:xfrm>
                      <a:off x="0" y="0"/>
                      <a:ext cx="2715260" cy="1779905"/>
                    </a:xfrm>
                    <a:prstGeom prst="rect">
                      <a:avLst/>
                    </a:prstGeom>
                  </pic:spPr>
                </pic:pic>
              </a:graphicData>
            </a:graphic>
          </wp:inline>
        </w:drawing>
      </w:r>
    </w:p>
    <w:p w14:paraId="3AB8CE9F">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5EACD011">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8815" cy="4076065"/>
            <wp:effectExtent l="0" t="0" r="1905" b="8255"/>
            <wp:docPr id="144" name="图片 144" descr="柯妍-110224197510310025-造价师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柯妍-110224197510310025-造价师证书"/>
                    <pic:cNvPicPr>
                      <a:picLocks noChangeAspect="1"/>
                    </pic:cNvPicPr>
                  </pic:nvPicPr>
                  <pic:blipFill>
                    <a:blip r:embed="rId63"/>
                    <a:stretch>
                      <a:fillRect/>
                    </a:stretch>
                  </pic:blipFill>
                  <pic:spPr>
                    <a:xfrm>
                      <a:off x="0" y="0"/>
                      <a:ext cx="5758815" cy="4076065"/>
                    </a:xfrm>
                    <a:prstGeom prst="rect">
                      <a:avLst/>
                    </a:prstGeom>
                  </pic:spPr>
                </pic:pic>
              </a:graphicData>
            </a:graphic>
          </wp:inline>
        </w:drawing>
      </w:r>
    </w:p>
    <w:p w14:paraId="03FEEF75">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6000DC91">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48" name="图片 148" descr="劳动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劳动合同_01"/>
                    <pic:cNvPicPr>
                      <a:picLocks noChangeAspect="1"/>
                    </pic:cNvPicPr>
                  </pic:nvPicPr>
                  <pic:blipFill>
                    <a:blip r:embed="rId64"/>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47" name="图片 147" descr="劳动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劳动合同_02"/>
                    <pic:cNvPicPr>
                      <a:picLocks noChangeAspect="1"/>
                    </pic:cNvPicPr>
                  </pic:nvPicPr>
                  <pic:blipFill>
                    <a:blip r:embed="rId65"/>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46" name="图片 146" descr="劳动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劳动合同_03"/>
                    <pic:cNvPicPr>
                      <a:picLocks noChangeAspect="1"/>
                    </pic:cNvPicPr>
                  </pic:nvPicPr>
                  <pic:blipFill>
                    <a:blip r:embed="rId66"/>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45" name="图片 145" descr="劳动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劳动合同_04"/>
                    <pic:cNvPicPr>
                      <a:picLocks noChangeAspect="1"/>
                    </pic:cNvPicPr>
                  </pic:nvPicPr>
                  <pic:blipFill>
                    <a:blip r:embed="rId67"/>
                    <a:stretch>
                      <a:fillRect/>
                    </a:stretch>
                  </pic:blipFill>
                  <pic:spPr>
                    <a:xfrm>
                      <a:off x="0" y="0"/>
                      <a:ext cx="5746115" cy="8126730"/>
                    </a:xfrm>
                    <a:prstGeom prst="rect">
                      <a:avLst/>
                    </a:prstGeom>
                  </pic:spPr>
                </pic:pic>
              </a:graphicData>
            </a:graphic>
          </wp:inline>
        </w:drawing>
      </w:r>
    </w:p>
    <w:p w14:paraId="36408BD4">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p>
    <w:p w14:paraId="1245774C">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p>
    <w:p w14:paraId="697FED1E">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8</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8</w:t>
      </w:r>
      <w:r>
        <w:rPr>
          <w:rFonts w:hint="eastAsia" w:ascii="等线" w:hAnsi="等线" w:eastAsia="等线" w:cs="等线"/>
          <w:bCs/>
          <w:kern w:val="0"/>
          <w:sz w:val="24"/>
          <w:szCs w:val="24"/>
        </w:rPr>
        <w:t>：姓名：</w:t>
      </w:r>
      <w:r>
        <w:rPr>
          <w:rFonts w:hint="eastAsia" w:ascii="仿宋" w:hAnsi="仿宋" w:eastAsia="仿宋" w:cs="仿宋_GB2312"/>
          <w:bCs/>
          <w:color w:val="000000" w:themeColor="text1"/>
          <w:kern w:val="0"/>
          <w:sz w:val="28"/>
          <w:szCs w:val="28"/>
          <w:lang w:val="en-US" w:eastAsia="zh-CN"/>
          <w14:textFill>
            <w14:solidFill>
              <w14:schemeClr w14:val="tx1"/>
            </w14:solidFill>
          </w14:textFill>
        </w:rPr>
        <w:t>张新苗</w:t>
      </w:r>
    </w:p>
    <w:p w14:paraId="713ECDBB">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3F6081F0">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711450" cy="1673225"/>
            <wp:effectExtent l="0" t="0" r="1270" b="3175"/>
            <wp:docPr id="159" name="图片 159"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身份证-正面"/>
                    <pic:cNvPicPr>
                      <a:picLocks noChangeAspect="1"/>
                    </pic:cNvPicPr>
                  </pic:nvPicPr>
                  <pic:blipFill>
                    <a:blip r:embed="rId68"/>
                    <a:stretch>
                      <a:fillRect/>
                    </a:stretch>
                  </pic:blipFill>
                  <pic:spPr>
                    <a:xfrm>
                      <a:off x="0" y="0"/>
                      <a:ext cx="2711450" cy="1673225"/>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3027045" cy="1867535"/>
            <wp:effectExtent l="0" t="0" r="5715" b="6985"/>
            <wp:docPr id="158" name="图片 158"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身份证-背面"/>
                    <pic:cNvPicPr>
                      <a:picLocks noChangeAspect="1"/>
                    </pic:cNvPicPr>
                  </pic:nvPicPr>
                  <pic:blipFill>
                    <a:blip r:embed="rId69"/>
                    <a:stretch>
                      <a:fillRect/>
                    </a:stretch>
                  </pic:blipFill>
                  <pic:spPr>
                    <a:xfrm>
                      <a:off x="0" y="0"/>
                      <a:ext cx="3027045" cy="1867535"/>
                    </a:xfrm>
                    <a:prstGeom prst="rect">
                      <a:avLst/>
                    </a:prstGeom>
                  </pic:spPr>
                </pic:pic>
              </a:graphicData>
            </a:graphic>
          </wp:inline>
        </w:drawing>
      </w:r>
    </w:p>
    <w:p w14:paraId="475DCE89">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5005" cy="4070985"/>
            <wp:effectExtent l="0" t="0" r="5715" b="13335"/>
            <wp:docPr id="160" name="图片 160" descr="张新苗造价师证书-工信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张新苗造价师证书-工信部_00"/>
                    <pic:cNvPicPr>
                      <a:picLocks noChangeAspect="1"/>
                    </pic:cNvPicPr>
                  </pic:nvPicPr>
                  <pic:blipFill>
                    <a:blip r:embed="rId70"/>
                    <a:stretch>
                      <a:fillRect/>
                    </a:stretch>
                  </pic:blipFill>
                  <pic:spPr>
                    <a:xfrm>
                      <a:off x="0" y="0"/>
                      <a:ext cx="5755005" cy="4070985"/>
                    </a:xfrm>
                    <a:prstGeom prst="rect">
                      <a:avLst/>
                    </a:prstGeom>
                  </pic:spPr>
                </pic:pic>
              </a:graphicData>
            </a:graphic>
          </wp:inline>
        </w:drawing>
      </w:r>
    </w:p>
    <w:p w14:paraId="43EF74BA">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30540"/>
            <wp:effectExtent l="0" t="0" r="14605" b="7620"/>
            <wp:docPr id="164" name="图片 164" descr="劳动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劳动合同-1"/>
                    <pic:cNvPicPr>
                      <a:picLocks noChangeAspect="1"/>
                    </pic:cNvPicPr>
                  </pic:nvPicPr>
                  <pic:blipFill>
                    <a:blip r:embed="rId71"/>
                    <a:stretch>
                      <a:fillRect/>
                    </a:stretch>
                  </pic:blipFill>
                  <pic:spPr>
                    <a:xfrm>
                      <a:off x="0" y="0"/>
                      <a:ext cx="5746115" cy="813054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30540"/>
            <wp:effectExtent l="0" t="0" r="14605" b="7620"/>
            <wp:docPr id="163" name="图片 163" descr="劳动合同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劳动合同_2"/>
                    <pic:cNvPicPr>
                      <a:picLocks noChangeAspect="1"/>
                    </pic:cNvPicPr>
                  </pic:nvPicPr>
                  <pic:blipFill>
                    <a:blip r:embed="rId72"/>
                    <a:stretch>
                      <a:fillRect/>
                    </a:stretch>
                  </pic:blipFill>
                  <pic:spPr>
                    <a:xfrm>
                      <a:off x="0" y="0"/>
                      <a:ext cx="5746115" cy="813054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8020" cy="8130540"/>
            <wp:effectExtent l="0" t="0" r="12700" b="7620"/>
            <wp:docPr id="162" name="图片 162" descr="劳动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劳动合同3"/>
                    <pic:cNvPicPr>
                      <a:picLocks noChangeAspect="1"/>
                    </pic:cNvPicPr>
                  </pic:nvPicPr>
                  <pic:blipFill>
                    <a:blip r:embed="rId73"/>
                    <a:stretch>
                      <a:fillRect/>
                    </a:stretch>
                  </pic:blipFill>
                  <pic:spPr>
                    <a:xfrm>
                      <a:off x="0" y="0"/>
                      <a:ext cx="5748020" cy="813054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30540"/>
            <wp:effectExtent l="0" t="0" r="14605" b="7620"/>
            <wp:docPr id="161" name="图片 161" descr="劳动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劳动合同6"/>
                    <pic:cNvPicPr>
                      <a:picLocks noChangeAspect="1"/>
                    </pic:cNvPicPr>
                  </pic:nvPicPr>
                  <pic:blipFill>
                    <a:blip r:embed="rId74"/>
                    <a:stretch>
                      <a:fillRect/>
                    </a:stretch>
                  </pic:blipFill>
                  <pic:spPr>
                    <a:xfrm>
                      <a:off x="0" y="0"/>
                      <a:ext cx="5746115" cy="8130540"/>
                    </a:xfrm>
                    <a:prstGeom prst="rect">
                      <a:avLst/>
                    </a:prstGeom>
                  </pic:spPr>
                </pic:pic>
              </a:graphicData>
            </a:graphic>
          </wp:inline>
        </w:drawing>
      </w:r>
    </w:p>
    <w:p w14:paraId="59F18B27">
      <w:pPr>
        <w:jc w:val="left"/>
        <w:rPr>
          <w:rFonts w:hint="eastAsia" w:ascii="等线" w:hAnsi="等线" w:eastAsia="等线" w:cs="等线"/>
          <w:bCs/>
          <w:kern w:val="0"/>
          <w:sz w:val="24"/>
          <w:szCs w:val="24"/>
        </w:rPr>
      </w:pPr>
    </w:p>
    <w:p w14:paraId="5F785469">
      <w:pPr>
        <w:jc w:val="left"/>
        <w:rPr>
          <w:rFonts w:hint="eastAsia" w:ascii="等线" w:hAnsi="等线" w:eastAsia="等线" w:cs="等线"/>
          <w:bCs/>
          <w:kern w:val="0"/>
          <w:sz w:val="24"/>
          <w:szCs w:val="24"/>
        </w:rPr>
      </w:pPr>
    </w:p>
    <w:p w14:paraId="3C4BAE78">
      <w:pPr>
        <w:jc w:val="left"/>
        <w:rPr>
          <w:rFonts w:hint="eastAsia" w:ascii="等线" w:hAnsi="等线" w:eastAsia="等线" w:cs="等线"/>
          <w:bCs/>
          <w:kern w:val="0"/>
          <w:sz w:val="24"/>
          <w:szCs w:val="24"/>
        </w:rPr>
      </w:pPr>
      <w:r>
        <w:rPr>
          <w:rFonts w:hint="eastAsia" w:ascii="等线" w:hAnsi="等线" w:eastAsia="等线" w:cs="等线"/>
          <w:bCs/>
          <w:kern w:val="0"/>
          <w:sz w:val="24"/>
          <w:szCs w:val="24"/>
        </w:rPr>
        <w:t>（</w:t>
      </w:r>
      <w:r>
        <w:rPr>
          <w:rFonts w:hint="eastAsia" w:ascii="等线" w:hAnsi="等线" w:eastAsia="等线" w:cs="等线"/>
          <w:bCs/>
          <w:kern w:val="0"/>
          <w:sz w:val="24"/>
          <w:szCs w:val="24"/>
          <w:lang w:val="en-US" w:eastAsia="zh-CN"/>
        </w:rPr>
        <w:t>9</w:t>
      </w:r>
      <w:r>
        <w:rPr>
          <w:rFonts w:hint="eastAsia" w:ascii="等线" w:hAnsi="等线" w:eastAsia="等线" w:cs="等线"/>
          <w:bCs/>
          <w:kern w:val="0"/>
          <w:sz w:val="24"/>
          <w:szCs w:val="24"/>
        </w:rPr>
        <w:t>）人员</w:t>
      </w:r>
      <w:r>
        <w:rPr>
          <w:rFonts w:hint="eastAsia" w:ascii="等线" w:hAnsi="等线" w:eastAsia="等线" w:cs="等线"/>
          <w:bCs/>
          <w:kern w:val="0"/>
          <w:sz w:val="24"/>
          <w:szCs w:val="24"/>
          <w:lang w:val="en-US" w:eastAsia="zh-CN"/>
        </w:rPr>
        <w:t>9</w:t>
      </w:r>
      <w:r>
        <w:rPr>
          <w:rFonts w:hint="eastAsia" w:ascii="等线" w:hAnsi="等线" w:eastAsia="等线" w:cs="等线"/>
          <w:bCs/>
          <w:kern w:val="0"/>
          <w:sz w:val="24"/>
          <w:szCs w:val="24"/>
        </w:rPr>
        <w:t>：姓名：</w:t>
      </w:r>
      <w:r>
        <w:rPr>
          <w:rFonts w:hint="eastAsia" w:ascii="等线" w:hAnsi="等线" w:eastAsia="等线" w:cs="等线"/>
          <w:bCs/>
          <w:kern w:val="0"/>
          <w:sz w:val="24"/>
          <w:szCs w:val="24"/>
          <w:lang w:val="en-US" w:eastAsia="zh-CN"/>
        </w:rPr>
        <w:t>徐靖淞</w:t>
      </w:r>
    </w:p>
    <w:p w14:paraId="2BAE5558">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身份证复印件：</w:t>
      </w:r>
    </w:p>
    <w:p w14:paraId="617264B0">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902585" cy="1732915"/>
            <wp:effectExtent l="0" t="0" r="8255" b="4445"/>
            <wp:docPr id="167" name="图片 167" descr="身份证-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身份证-正面"/>
                    <pic:cNvPicPr>
                      <a:picLocks noChangeAspect="1"/>
                    </pic:cNvPicPr>
                  </pic:nvPicPr>
                  <pic:blipFill>
                    <a:blip r:embed="rId75"/>
                    <a:stretch>
                      <a:fillRect/>
                    </a:stretch>
                  </pic:blipFill>
                  <pic:spPr>
                    <a:xfrm>
                      <a:off x="0" y="0"/>
                      <a:ext cx="2902585" cy="1732915"/>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2807970" cy="1676400"/>
            <wp:effectExtent l="0" t="0" r="11430" b="0"/>
            <wp:docPr id="166" name="图片 166" descr="身份证-背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身份证-背面"/>
                    <pic:cNvPicPr>
                      <a:picLocks noChangeAspect="1"/>
                    </pic:cNvPicPr>
                  </pic:nvPicPr>
                  <pic:blipFill>
                    <a:blip r:embed="rId76"/>
                    <a:stretch>
                      <a:fillRect/>
                    </a:stretch>
                  </pic:blipFill>
                  <pic:spPr>
                    <a:xfrm>
                      <a:off x="0" y="0"/>
                      <a:ext cx="2807970" cy="1676400"/>
                    </a:xfrm>
                    <a:prstGeom prst="rect">
                      <a:avLst/>
                    </a:prstGeom>
                  </pic:spPr>
                </pic:pic>
              </a:graphicData>
            </a:graphic>
          </wp:inline>
        </w:drawing>
      </w:r>
    </w:p>
    <w:p w14:paraId="100B4E26">
      <w:pPr>
        <w:jc w:val="left"/>
        <w:rPr>
          <w:rFonts w:hint="eastAsia" w:ascii="等线" w:hAnsi="等线" w:eastAsia="等线" w:cs="等线"/>
          <w:bCs/>
          <w:kern w:val="0"/>
          <w:sz w:val="24"/>
          <w:szCs w:val="24"/>
        </w:rPr>
      </w:pPr>
      <w:r>
        <w:rPr>
          <w:rFonts w:hint="eastAsia" w:ascii="等线" w:hAnsi="等线" w:eastAsia="等线" w:cs="等线"/>
          <w:bCs/>
          <w:kern w:val="0"/>
          <w:sz w:val="24"/>
          <w:szCs w:val="24"/>
        </w:rPr>
        <w:t>软件工程造价师（含高级）证书：</w:t>
      </w:r>
    </w:p>
    <w:p w14:paraId="38D8D531">
      <w:pPr>
        <w:jc w:val="left"/>
        <w:rPr>
          <w:rFonts w:hint="eastAsia" w:ascii="等线" w:hAnsi="等线" w:eastAsia="等线" w:cs="等线"/>
          <w:bCs/>
          <w:kern w:val="0"/>
          <w:sz w:val="24"/>
          <w:szCs w:val="24"/>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58815" cy="4076065"/>
            <wp:effectExtent l="0" t="0" r="1905" b="8255"/>
            <wp:docPr id="168" name="图片 168" descr="徐靖淞造价师证书-工信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徐靖淞造价师证书-工信部_00"/>
                    <pic:cNvPicPr>
                      <a:picLocks noChangeAspect="1"/>
                    </pic:cNvPicPr>
                  </pic:nvPicPr>
                  <pic:blipFill>
                    <a:blip r:embed="rId77"/>
                    <a:stretch>
                      <a:fillRect/>
                    </a:stretch>
                  </pic:blipFill>
                  <pic:spPr>
                    <a:xfrm>
                      <a:off x="0" y="0"/>
                      <a:ext cx="5758815" cy="4076065"/>
                    </a:xfrm>
                    <a:prstGeom prst="rect">
                      <a:avLst/>
                    </a:prstGeom>
                  </pic:spPr>
                </pic:pic>
              </a:graphicData>
            </a:graphic>
          </wp:inline>
        </w:drawing>
      </w:r>
    </w:p>
    <w:p w14:paraId="4E4ACCEE">
      <w:pPr>
        <w:jc w:val="left"/>
        <w:rPr>
          <w:rFonts w:hint="eastAsia" w:ascii="等线" w:hAnsi="等线" w:eastAsia="等线" w:cs="等线"/>
          <w:bCs/>
          <w:kern w:val="0"/>
          <w:sz w:val="24"/>
          <w:szCs w:val="24"/>
        </w:rPr>
      </w:pPr>
      <w:r>
        <w:rPr>
          <w:rFonts w:hint="eastAsia" w:ascii="等线" w:hAnsi="等线" w:eastAsia="等线" w:cs="等线"/>
          <w:bCs/>
          <w:kern w:val="0"/>
          <w:sz w:val="24"/>
          <w:szCs w:val="24"/>
          <w:lang w:val="en-US" w:eastAsia="zh-CN"/>
        </w:rPr>
        <w:t>劳动</w:t>
      </w:r>
      <w:r>
        <w:rPr>
          <w:rFonts w:hint="eastAsia" w:ascii="等线" w:hAnsi="等线" w:eastAsia="等线" w:cs="等线"/>
          <w:bCs/>
          <w:kern w:val="0"/>
          <w:sz w:val="24"/>
          <w:szCs w:val="24"/>
        </w:rPr>
        <w:t>合同</w:t>
      </w:r>
      <w:r>
        <w:rPr>
          <w:rFonts w:hint="eastAsia" w:ascii="等线" w:hAnsi="等线" w:eastAsia="等线" w:cs="等线"/>
          <w:bCs/>
          <w:kern w:val="0"/>
          <w:sz w:val="24"/>
          <w:szCs w:val="24"/>
          <w:lang w:val="en-US" w:eastAsia="zh-CN"/>
        </w:rPr>
        <w:t>/社保证明</w:t>
      </w:r>
      <w:r>
        <w:rPr>
          <w:rFonts w:hint="eastAsia" w:ascii="等线" w:hAnsi="等线" w:eastAsia="等线" w:cs="等线"/>
          <w:bCs/>
          <w:kern w:val="0"/>
          <w:sz w:val="24"/>
          <w:szCs w:val="24"/>
        </w:rPr>
        <w:t>：</w:t>
      </w:r>
    </w:p>
    <w:p w14:paraId="197FB10F">
      <w:pPr>
        <w:jc w:val="left"/>
        <w:rPr>
          <w:rFonts w:hint="eastAsia" w:ascii="仿宋" w:hAnsi="仿宋" w:eastAsia="仿宋" w:cs="仿宋_GB2312"/>
          <w:bCs/>
          <w:color w:val="000000" w:themeColor="text1"/>
          <w:kern w:val="0"/>
          <w:sz w:val="28"/>
          <w:szCs w:val="28"/>
          <w:lang w:eastAsia="zh-CN"/>
          <w14:textFill>
            <w14:solidFill>
              <w14:schemeClr w14:val="tx1"/>
            </w14:solidFill>
          </w14:textFill>
        </w:rPr>
      </w:pP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72" name="图片 172" descr="劳动合同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劳动合同_01"/>
                    <pic:cNvPicPr>
                      <a:picLocks noChangeAspect="1"/>
                    </pic:cNvPicPr>
                  </pic:nvPicPr>
                  <pic:blipFill>
                    <a:blip r:embed="rId78"/>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71" name="图片 171" descr="劳动合同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劳动合同_02"/>
                    <pic:cNvPicPr>
                      <a:picLocks noChangeAspect="1"/>
                    </pic:cNvPicPr>
                  </pic:nvPicPr>
                  <pic:blipFill>
                    <a:blip r:embed="rId79"/>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70" name="图片 170" descr="劳动合同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劳动合同_03"/>
                    <pic:cNvPicPr>
                      <a:picLocks noChangeAspect="1"/>
                    </pic:cNvPicPr>
                  </pic:nvPicPr>
                  <pic:blipFill>
                    <a:blip r:embed="rId80"/>
                    <a:stretch>
                      <a:fillRect/>
                    </a:stretch>
                  </pic:blipFill>
                  <pic:spPr>
                    <a:xfrm>
                      <a:off x="0" y="0"/>
                      <a:ext cx="5746115" cy="8126730"/>
                    </a:xfrm>
                    <a:prstGeom prst="rect">
                      <a:avLst/>
                    </a:prstGeom>
                  </pic:spPr>
                </pic:pic>
              </a:graphicData>
            </a:graphic>
          </wp:inline>
        </w:drawing>
      </w:r>
      <w:r>
        <w:rPr>
          <w:rFonts w:hint="eastAsia" w:ascii="仿宋" w:hAnsi="仿宋" w:eastAsia="仿宋" w:cs="仿宋_GB2312"/>
          <w:bCs/>
          <w:color w:val="000000" w:themeColor="text1"/>
          <w:kern w:val="0"/>
          <w:sz w:val="28"/>
          <w:szCs w:val="28"/>
          <w:lang w:eastAsia="zh-CN"/>
          <w14:textFill>
            <w14:solidFill>
              <w14:schemeClr w14:val="tx1"/>
            </w14:solidFill>
          </w14:textFill>
        </w:rPr>
        <w:drawing>
          <wp:inline distT="0" distB="0" distL="114300" distR="114300">
            <wp:extent cx="5746115" cy="8126730"/>
            <wp:effectExtent l="0" t="0" r="14605" b="11430"/>
            <wp:docPr id="169" name="图片 169" descr="劳动合同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劳动合同_04"/>
                    <pic:cNvPicPr>
                      <a:picLocks noChangeAspect="1"/>
                    </pic:cNvPicPr>
                  </pic:nvPicPr>
                  <pic:blipFill>
                    <a:blip r:embed="rId81"/>
                    <a:stretch>
                      <a:fillRect/>
                    </a:stretch>
                  </pic:blipFill>
                  <pic:spPr>
                    <a:xfrm>
                      <a:off x="0" y="0"/>
                      <a:ext cx="5746115" cy="8126730"/>
                    </a:xfrm>
                    <a:prstGeom prst="rect">
                      <a:avLst/>
                    </a:prstGeom>
                  </pic:spPr>
                </pic:pic>
              </a:graphicData>
            </a:graphic>
          </wp:inline>
        </w:drawing>
      </w:r>
    </w:p>
    <w:p w14:paraId="1603C0B6">
      <w:pPr>
        <w:jc w:val="left"/>
        <w:rPr>
          <w:rFonts w:hint="eastAsia" w:ascii="等线" w:hAnsi="等线" w:eastAsia="等线" w:cs="等线"/>
          <w:bCs/>
          <w:kern w:val="0"/>
          <w:sz w:val="24"/>
          <w:szCs w:val="24"/>
        </w:rPr>
      </w:pPr>
    </w:p>
    <w:p w14:paraId="54729E0C">
      <w:pPr>
        <w:rPr>
          <w:rFonts w:hint="eastAsia" w:cs="仿宋_GB2312"/>
          <w:bCs/>
        </w:rPr>
      </w:pPr>
    </w:p>
    <w:sectPr>
      <w:footerReference r:id="rId4" w:type="default"/>
      <w:pgSz w:w="11906" w:h="16838"/>
      <w:pgMar w:top="1134" w:right="1418" w:bottom="1134" w:left="1418"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KSOF8080F95D">
    <w:panose1 w:val="020B0503020204020204"/>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 w:name="DejaVu Math TeX Gyre">
    <w:panose1 w:val="02000503000000000000"/>
    <w:charset w:val="00"/>
    <w:family w:val="auto"/>
    <w:pitch w:val="default"/>
    <w:sig w:usb0="A10000EF" w:usb1="4201F9EE" w:usb2="02000000" w:usb3="00000000" w:csb0="60000193" w:csb1="0DD4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9D454">
    <w:pPr>
      <w:pStyle w:val="6"/>
      <w:jc w:val="center"/>
      <w:rPr>
        <w:rFonts w:hint="eastAsia"/>
      </w:rPr>
    </w:pPr>
    <w:sdt>
      <w:sdtPr>
        <w:id w:val="125817630"/>
      </w:sdtPr>
      <w:sdtContent>
        <w:sdt>
          <w:sdtPr>
            <w:id w:val="1728636285"/>
            <w:showingPlcHdr/>
          </w:sdtPr>
          <w:sdtContent>
            <w:r>
              <w:t xml:space="preserve">     </w:t>
            </w:r>
          </w:sdtContent>
        </w:sdt>
      </w:sdtContent>
    </w:sdt>
  </w:p>
  <w:p w14:paraId="6BB35568">
    <w:pPr>
      <w:pStyle w:val="6"/>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428F">
    <w:pPr>
      <w:pStyle w:val="6"/>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F982BD5">
                          <w:pPr>
                            <w:pStyle w:val="6"/>
                            <w:rPr>
                              <w:rFonts w:hint="eastAsia"/>
                            </w:rP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6F982BD5">
                    <w:pPr>
                      <w:pStyle w:val="6"/>
                      <w:rPr>
                        <w:rFonts w:hint="eastAsia"/>
                      </w:rPr>
                    </w:pPr>
                    <w:r>
                      <w:fldChar w:fldCharType="begin"/>
                    </w:r>
                    <w:r>
                      <w:instrText xml:space="preserve"> PAGE  \* MERGEFORMAT </w:instrText>
                    </w:r>
                    <w:r>
                      <w:fldChar w:fldCharType="separate"/>
                    </w:r>
                    <w:r>
                      <w:t>1</w:t>
                    </w:r>
                    <w:r>
                      <w:fldChar w:fldCharType="end"/>
                    </w:r>
                  </w:p>
                </w:txbxContent>
              </v:textbox>
            </v:shape>
          </w:pict>
        </mc:Fallback>
      </mc:AlternateContent>
    </w:r>
    <w:sdt>
      <w:sdtPr>
        <w:id w:val="147462951"/>
      </w:sdtPr>
      <w:sdtContent>
        <w:sdt>
          <w:sdtPr>
            <w:id w:val="147458088"/>
            <w:showingPlcHdr/>
          </w:sdtPr>
          <w:sdtContent>
            <w:r>
              <w:t xml:space="preserve">     </w:t>
            </w:r>
          </w:sdtContent>
        </w:sdt>
      </w:sdtContent>
    </w:sdt>
  </w:p>
  <w:p w14:paraId="7C7C1581">
    <w:pPr>
      <w:pStyle w:val="6"/>
      <w:jc w:val="center"/>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92E72D"/>
    <w:multiLevelType w:val="singleLevel"/>
    <w:tmpl w:val="1692E72D"/>
    <w:lvl w:ilvl="0" w:tentative="0">
      <w:start w:val="2"/>
      <w:numFmt w:val="decimal"/>
      <w:suff w:val="nothing"/>
      <w:lvlText w:val="%1、"/>
      <w:lvlJc w:val="left"/>
    </w:lvl>
  </w:abstractNum>
  <w:abstractNum w:abstractNumId="1">
    <w:nsid w:val="2E1DA363"/>
    <w:multiLevelType w:val="singleLevel"/>
    <w:tmpl w:val="2E1DA363"/>
    <w:lvl w:ilvl="0" w:tentative="0">
      <w:start w:val="3"/>
      <w:numFmt w:val="decimal"/>
      <w:suff w:val="nothing"/>
      <w:lvlText w:val="%1）"/>
      <w:lvlJc w:val="left"/>
    </w:lvl>
  </w:abstractNum>
  <w:abstractNum w:abstractNumId="2">
    <w:nsid w:val="2F6460BC"/>
    <w:multiLevelType w:val="singleLevel"/>
    <w:tmpl w:val="2F6460BC"/>
    <w:lvl w:ilvl="0" w:tentative="0">
      <w:start w:val="1"/>
      <w:numFmt w:val="decimalEnclosedCircleChinese"/>
      <w:suff w:val="nothing"/>
      <w:lvlText w:val="%1　"/>
      <w:lvlJc w:val="left"/>
      <w:pPr>
        <w:ind w:left="-420" w:firstLine="400"/>
      </w:pPr>
      <w:rPr>
        <w:rFonts w:hint="eastAsia"/>
      </w:rPr>
    </w:lvl>
  </w:abstractNum>
  <w:abstractNum w:abstractNumId="3">
    <w:nsid w:val="393E3C50"/>
    <w:multiLevelType w:val="multilevel"/>
    <w:tmpl w:val="393E3C50"/>
    <w:lvl w:ilvl="0" w:tentative="0">
      <w:start w:val="1"/>
      <w:numFmt w:val="bullet"/>
      <w:lvlText w:val=""/>
      <w:lvlJc w:val="left"/>
      <w:pPr>
        <w:ind w:left="1260" w:hanging="420"/>
      </w:pPr>
      <w:rPr>
        <w:rFonts w:hint="default" w:ascii="Wingdings" w:hAnsi="Wingdings"/>
        <w:sz w:val="15"/>
        <w:szCs w:val="15"/>
      </w:rPr>
    </w:lvl>
    <w:lvl w:ilvl="1" w:tentative="0">
      <w:start w:val="1"/>
      <w:numFmt w:val="bullet"/>
      <w:lvlText w:val=""/>
      <w:lvlJc w:val="left"/>
      <w:pPr>
        <w:ind w:left="1680" w:hanging="420"/>
      </w:pPr>
      <w:rPr>
        <w:rFonts w:hint="default" w:ascii="Wingdings" w:hAnsi="Wingdings"/>
      </w:rPr>
    </w:lvl>
    <w:lvl w:ilvl="2" w:tentative="0">
      <w:start w:val="1"/>
      <w:numFmt w:val="bullet"/>
      <w:lvlText w:val=""/>
      <w:lvlJc w:val="left"/>
      <w:pPr>
        <w:ind w:left="2100" w:hanging="420"/>
      </w:pPr>
      <w:rPr>
        <w:rFonts w:hint="default" w:ascii="Wingdings" w:hAnsi="Wingdings"/>
      </w:rPr>
    </w:lvl>
    <w:lvl w:ilvl="3" w:tentative="0">
      <w:start w:val="1"/>
      <w:numFmt w:val="bullet"/>
      <w:lvlText w:val=""/>
      <w:lvlJc w:val="left"/>
      <w:pPr>
        <w:ind w:left="2520" w:hanging="420"/>
      </w:pPr>
      <w:rPr>
        <w:rFonts w:hint="default" w:ascii="Wingdings" w:hAnsi="Wingdings"/>
      </w:rPr>
    </w:lvl>
    <w:lvl w:ilvl="4" w:tentative="0">
      <w:start w:val="1"/>
      <w:numFmt w:val="bullet"/>
      <w:lvlText w:val=""/>
      <w:lvlJc w:val="left"/>
      <w:pPr>
        <w:ind w:left="2940" w:hanging="420"/>
      </w:pPr>
      <w:rPr>
        <w:rFonts w:hint="default" w:ascii="Wingdings" w:hAnsi="Wingdings"/>
      </w:rPr>
    </w:lvl>
    <w:lvl w:ilvl="5" w:tentative="0">
      <w:start w:val="1"/>
      <w:numFmt w:val="bullet"/>
      <w:lvlText w:val=""/>
      <w:lvlJc w:val="left"/>
      <w:pPr>
        <w:ind w:left="3360" w:hanging="420"/>
      </w:pPr>
      <w:rPr>
        <w:rFonts w:hint="default" w:ascii="Wingdings" w:hAnsi="Wingdings"/>
      </w:rPr>
    </w:lvl>
    <w:lvl w:ilvl="6" w:tentative="0">
      <w:start w:val="1"/>
      <w:numFmt w:val="bullet"/>
      <w:lvlText w:val=""/>
      <w:lvlJc w:val="left"/>
      <w:pPr>
        <w:ind w:left="3780" w:hanging="420"/>
      </w:pPr>
      <w:rPr>
        <w:rFonts w:hint="default" w:ascii="Wingdings" w:hAnsi="Wingdings"/>
      </w:rPr>
    </w:lvl>
    <w:lvl w:ilvl="7" w:tentative="0">
      <w:start w:val="1"/>
      <w:numFmt w:val="bullet"/>
      <w:lvlText w:val=""/>
      <w:lvlJc w:val="left"/>
      <w:pPr>
        <w:ind w:left="4200" w:hanging="420"/>
      </w:pPr>
      <w:rPr>
        <w:rFonts w:hint="default" w:ascii="Wingdings" w:hAnsi="Wingdings"/>
      </w:rPr>
    </w:lvl>
    <w:lvl w:ilvl="8" w:tentative="0">
      <w:start w:val="1"/>
      <w:numFmt w:val="bullet"/>
      <w:lvlText w:val=""/>
      <w:lvlJc w:val="left"/>
      <w:pPr>
        <w:ind w:left="4620" w:hanging="420"/>
      </w:pPr>
      <w:rPr>
        <w:rFonts w:hint="default" w:ascii="Wingdings" w:hAnsi="Wingdings"/>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c5Y2ZhZmIxOGE5OGVkOWJjMGZiOWZlMzJkNTdhOWUifQ=="/>
  </w:docVars>
  <w:rsids>
    <w:rsidRoot w:val="00651719"/>
    <w:rsid w:val="00001493"/>
    <w:rsid w:val="0000530C"/>
    <w:rsid w:val="00007443"/>
    <w:rsid w:val="00010D3C"/>
    <w:rsid w:val="000125CB"/>
    <w:rsid w:val="000135F5"/>
    <w:rsid w:val="00013ADD"/>
    <w:rsid w:val="00015632"/>
    <w:rsid w:val="00017BBC"/>
    <w:rsid w:val="00020EE6"/>
    <w:rsid w:val="00021A76"/>
    <w:rsid w:val="00022171"/>
    <w:rsid w:val="00022389"/>
    <w:rsid w:val="00022AD9"/>
    <w:rsid w:val="00022B34"/>
    <w:rsid w:val="00023B2E"/>
    <w:rsid w:val="00024F02"/>
    <w:rsid w:val="00025EA1"/>
    <w:rsid w:val="00031B18"/>
    <w:rsid w:val="0003211A"/>
    <w:rsid w:val="00032178"/>
    <w:rsid w:val="00035210"/>
    <w:rsid w:val="00035B8B"/>
    <w:rsid w:val="00041489"/>
    <w:rsid w:val="000415B3"/>
    <w:rsid w:val="00041767"/>
    <w:rsid w:val="000417F4"/>
    <w:rsid w:val="00046D04"/>
    <w:rsid w:val="000472EC"/>
    <w:rsid w:val="0005007B"/>
    <w:rsid w:val="000509F4"/>
    <w:rsid w:val="000511C7"/>
    <w:rsid w:val="00053614"/>
    <w:rsid w:val="00056457"/>
    <w:rsid w:val="000602AD"/>
    <w:rsid w:val="000608DD"/>
    <w:rsid w:val="00061E6E"/>
    <w:rsid w:val="000666EE"/>
    <w:rsid w:val="00075EB0"/>
    <w:rsid w:val="00080B15"/>
    <w:rsid w:val="0008625F"/>
    <w:rsid w:val="00086287"/>
    <w:rsid w:val="00086E28"/>
    <w:rsid w:val="0009296E"/>
    <w:rsid w:val="00092E8B"/>
    <w:rsid w:val="000946DD"/>
    <w:rsid w:val="000A0970"/>
    <w:rsid w:val="000A3BDB"/>
    <w:rsid w:val="000A7359"/>
    <w:rsid w:val="000B0FD5"/>
    <w:rsid w:val="000B59DA"/>
    <w:rsid w:val="000B645B"/>
    <w:rsid w:val="000C0286"/>
    <w:rsid w:val="000C116D"/>
    <w:rsid w:val="000C1545"/>
    <w:rsid w:val="000C399A"/>
    <w:rsid w:val="000C75C3"/>
    <w:rsid w:val="000D4F3D"/>
    <w:rsid w:val="000D5B2C"/>
    <w:rsid w:val="000E224D"/>
    <w:rsid w:val="000E411A"/>
    <w:rsid w:val="000E67FA"/>
    <w:rsid w:val="000E70D5"/>
    <w:rsid w:val="000F0134"/>
    <w:rsid w:val="000F2569"/>
    <w:rsid w:val="000F3D38"/>
    <w:rsid w:val="000F411E"/>
    <w:rsid w:val="000F452A"/>
    <w:rsid w:val="000F6010"/>
    <w:rsid w:val="000F678D"/>
    <w:rsid w:val="000F7297"/>
    <w:rsid w:val="000F7753"/>
    <w:rsid w:val="001035A5"/>
    <w:rsid w:val="00104120"/>
    <w:rsid w:val="0010438C"/>
    <w:rsid w:val="001059D2"/>
    <w:rsid w:val="00106010"/>
    <w:rsid w:val="00110A63"/>
    <w:rsid w:val="001116B3"/>
    <w:rsid w:val="0011360A"/>
    <w:rsid w:val="00114B3B"/>
    <w:rsid w:val="00114B69"/>
    <w:rsid w:val="00115EF1"/>
    <w:rsid w:val="00117B1B"/>
    <w:rsid w:val="00117DDD"/>
    <w:rsid w:val="0012353D"/>
    <w:rsid w:val="00123FBC"/>
    <w:rsid w:val="00127AA8"/>
    <w:rsid w:val="00131BA4"/>
    <w:rsid w:val="001320E8"/>
    <w:rsid w:val="00135441"/>
    <w:rsid w:val="00136375"/>
    <w:rsid w:val="0013778A"/>
    <w:rsid w:val="00137D56"/>
    <w:rsid w:val="0014099A"/>
    <w:rsid w:val="00140EE8"/>
    <w:rsid w:val="00143191"/>
    <w:rsid w:val="0014469C"/>
    <w:rsid w:val="00147301"/>
    <w:rsid w:val="0015135D"/>
    <w:rsid w:val="0015269D"/>
    <w:rsid w:val="001542CE"/>
    <w:rsid w:val="00156BBE"/>
    <w:rsid w:val="001572FE"/>
    <w:rsid w:val="001617E5"/>
    <w:rsid w:val="00162712"/>
    <w:rsid w:val="0016450D"/>
    <w:rsid w:val="001666DC"/>
    <w:rsid w:val="00167E65"/>
    <w:rsid w:val="00174C29"/>
    <w:rsid w:val="00176056"/>
    <w:rsid w:val="0017651B"/>
    <w:rsid w:val="00176F8E"/>
    <w:rsid w:val="00180003"/>
    <w:rsid w:val="0018075E"/>
    <w:rsid w:val="00182716"/>
    <w:rsid w:val="001834C4"/>
    <w:rsid w:val="00190578"/>
    <w:rsid w:val="00191B1F"/>
    <w:rsid w:val="00193C69"/>
    <w:rsid w:val="00193E07"/>
    <w:rsid w:val="001969ED"/>
    <w:rsid w:val="00196C55"/>
    <w:rsid w:val="00197509"/>
    <w:rsid w:val="001A038D"/>
    <w:rsid w:val="001A11D4"/>
    <w:rsid w:val="001A3AD8"/>
    <w:rsid w:val="001A530E"/>
    <w:rsid w:val="001A6F2F"/>
    <w:rsid w:val="001B0987"/>
    <w:rsid w:val="001B1D0A"/>
    <w:rsid w:val="001B269D"/>
    <w:rsid w:val="001B3CB6"/>
    <w:rsid w:val="001B64C7"/>
    <w:rsid w:val="001B68F0"/>
    <w:rsid w:val="001C0D40"/>
    <w:rsid w:val="001C3910"/>
    <w:rsid w:val="001C6148"/>
    <w:rsid w:val="001C7CB2"/>
    <w:rsid w:val="001D0E65"/>
    <w:rsid w:val="001D2DC0"/>
    <w:rsid w:val="001D6192"/>
    <w:rsid w:val="001D75F2"/>
    <w:rsid w:val="001D77C1"/>
    <w:rsid w:val="001D789F"/>
    <w:rsid w:val="001E101B"/>
    <w:rsid w:val="001E23FC"/>
    <w:rsid w:val="001E7DDB"/>
    <w:rsid w:val="001F0513"/>
    <w:rsid w:val="001F308A"/>
    <w:rsid w:val="001F391B"/>
    <w:rsid w:val="002014EC"/>
    <w:rsid w:val="002015A9"/>
    <w:rsid w:val="002023EA"/>
    <w:rsid w:val="00203F11"/>
    <w:rsid w:val="00206DB6"/>
    <w:rsid w:val="00212A59"/>
    <w:rsid w:val="00216B7C"/>
    <w:rsid w:val="00217A88"/>
    <w:rsid w:val="00217AF0"/>
    <w:rsid w:val="0022154A"/>
    <w:rsid w:val="0022436D"/>
    <w:rsid w:val="00226562"/>
    <w:rsid w:val="00230CA1"/>
    <w:rsid w:val="00233E98"/>
    <w:rsid w:val="00236E2F"/>
    <w:rsid w:val="0024012C"/>
    <w:rsid w:val="0024194B"/>
    <w:rsid w:val="00241E0C"/>
    <w:rsid w:val="00245619"/>
    <w:rsid w:val="00246796"/>
    <w:rsid w:val="00247728"/>
    <w:rsid w:val="00247D27"/>
    <w:rsid w:val="00247FA5"/>
    <w:rsid w:val="00250C5E"/>
    <w:rsid w:val="00250DB0"/>
    <w:rsid w:val="00251242"/>
    <w:rsid w:val="0025166F"/>
    <w:rsid w:val="00253114"/>
    <w:rsid w:val="00253FD7"/>
    <w:rsid w:val="002558E3"/>
    <w:rsid w:val="00257EBD"/>
    <w:rsid w:val="00262418"/>
    <w:rsid w:val="002628D0"/>
    <w:rsid w:val="0026299C"/>
    <w:rsid w:val="0026396A"/>
    <w:rsid w:val="0026455A"/>
    <w:rsid w:val="0026580C"/>
    <w:rsid w:val="002722A6"/>
    <w:rsid w:val="00276316"/>
    <w:rsid w:val="002771F2"/>
    <w:rsid w:val="00277309"/>
    <w:rsid w:val="00277836"/>
    <w:rsid w:val="00280E38"/>
    <w:rsid w:val="00283909"/>
    <w:rsid w:val="0029161D"/>
    <w:rsid w:val="00292FBC"/>
    <w:rsid w:val="002950E4"/>
    <w:rsid w:val="0029699D"/>
    <w:rsid w:val="00297C4E"/>
    <w:rsid w:val="002A0083"/>
    <w:rsid w:val="002B347F"/>
    <w:rsid w:val="002B7EE3"/>
    <w:rsid w:val="002C0D1B"/>
    <w:rsid w:val="002C2718"/>
    <w:rsid w:val="002C3E57"/>
    <w:rsid w:val="002C43EA"/>
    <w:rsid w:val="002C7C82"/>
    <w:rsid w:val="002D03DC"/>
    <w:rsid w:val="002D52CF"/>
    <w:rsid w:val="002D571C"/>
    <w:rsid w:val="002D7F80"/>
    <w:rsid w:val="002E0DCF"/>
    <w:rsid w:val="002E6D63"/>
    <w:rsid w:val="002F263F"/>
    <w:rsid w:val="002F37F9"/>
    <w:rsid w:val="002F3A74"/>
    <w:rsid w:val="002F5579"/>
    <w:rsid w:val="002F5B7C"/>
    <w:rsid w:val="002F6488"/>
    <w:rsid w:val="002F64FD"/>
    <w:rsid w:val="002F7852"/>
    <w:rsid w:val="003011FB"/>
    <w:rsid w:val="003028EE"/>
    <w:rsid w:val="00302A60"/>
    <w:rsid w:val="003061DE"/>
    <w:rsid w:val="0030796B"/>
    <w:rsid w:val="003103A2"/>
    <w:rsid w:val="00327A15"/>
    <w:rsid w:val="00330137"/>
    <w:rsid w:val="00330356"/>
    <w:rsid w:val="003322B1"/>
    <w:rsid w:val="0033334B"/>
    <w:rsid w:val="00343F9A"/>
    <w:rsid w:val="00344836"/>
    <w:rsid w:val="00344D8D"/>
    <w:rsid w:val="00346DA8"/>
    <w:rsid w:val="003506C9"/>
    <w:rsid w:val="00351BF1"/>
    <w:rsid w:val="00352ADD"/>
    <w:rsid w:val="003564A0"/>
    <w:rsid w:val="00360A34"/>
    <w:rsid w:val="00361764"/>
    <w:rsid w:val="00362850"/>
    <w:rsid w:val="003632BA"/>
    <w:rsid w:val="00364D7F"/>
    <w:rsid w:val="003670A6"/>
    <w:rsid w:val="00371B6C"/>
    <w:rsid w:val="00371CD4"/>
    <w:rsid w:val="00376A4D"/>
    <w:rsid w:val="003832FA"/>
    <w:rsid w:val="00383F1A"/>
    <w:rsid w:val="003847D4"/>
    <w:rsid w:val="00385802"/>
    <w:rsid w:val="003922C6"/>
    <w:rsid w:val="00394CE8"/>
    <w:rsid w:val="003977BF"/>
    <w:rsid w:val="003A00C9"/>
    <w:rsid w:val="003A0943"/>
    <w:rsid w:val="003A2A65"/>
    <w:rsid w:val="003A434D"/>
    <w:rsid w:val="003A6DBB"/>
    <w:rsid w:val="003B69B0"/>
    <w:rsid w:val="003B6E37"/>
    <w:rsid w:val="003C024B"/>
    <w:rsid w:val="003C1CB4"/>
    <w:rsid w:val="003C279C"/>
    <w:rsid w:val="003C66F5"/>
    <w:rsid w:val="003C7739"/>
    <w:rsid w:val="003D1B51"/>
    <w:rsid w:val="003E16F9"/>
    <w:rsid w:val="003E2137"/>
    <w:rsid w:val="003E58A6"/>
    <w:rsid w:val="003F7C49"/>
    <w:rsid w:val="00400AD1"/>
    <w:rsid w:val="00401D67"/>
    <w:rsid w:val="004031F6"/>
    <w:rsid w:val="00403BD5"/>
    <w:rsid w:val="00403EDE"/>
    <w:rsid w:val="0041272E"/>
    <w:rsid w:val="00415376"/>
    <w:rsid w:val="0041671B"/>
    <w:rsid w:val="00422FE5"/>
    <w:rsid w:val="0042494C"/>
    <w:rsid w:val="00425B8B"/>
    <w:rsid w:val="00426653"/>
    <w:rsid w:val="00433AC1"/>
    <w:rsid w:val="00435A1B"/>
    <w:rsid w:val="004371AD"/>
    <w:rsid w:val="004371DC"/>
    <w:rsid w:val="00437E7F"/>
    <w:rsid w:val="00437FAC"/>
    <w:rsid w:val="004415B5"/>
    <w:rsid w:val="00443EB8"/>
    <w:rsid w:val="00454193"/>
    <w:rsid w:val="00455BC0"/>
    <w:rsid w:val="00460271"/>
    <w:rsid w:val="00460D92"/>
    <w:rsid w:val="004616CF"/>
    <w:rsid w:val="0047457E"/>
    <w:rsid w:val="004753F2"/>
    <w:rsid w:val="00480E11"/>
    <w:rsid w:val="00481F42"/>
    <w:rsid w:val="004823B0"/>
    <w:rsid w:val="004826CB"/>
    <w:rsid w:val="00485B4A"/>
    <w:rsid w:val="0048747D"/>
    <w:rsid w:val="00487863"/>
    <w:rsid w:val="00490878"/>
    <w:rsid w:val="004A11B2"/>
    <w:rsid w:val="004A1320"/>
    <w:rsid w:val="004A15CC"/>
    <w:rsid w:val="004A16A0"/>
    <w:rsid w:val="004A4681"/>
    <w:rsid w:val="004A66E0"/>
    <w:rsid w:val="004B1408"/>
    <w:rsid w:val="004B3354"/>
    <w:rsid w:val="004C051E"/>
    <w:rsid w:val="004C3C5D"/>
    <w:rsid w:val="004C47C2"/>
    <w:rsid w:val="004C4CA9"/>
    <w:rsid w:val="004C71AE"/>
    <w:rsid w:val="004C75D8"/>
    <w:rsid w:val="004D03DD"/>
    <w:rsid w:val="004D1F73"/>
    <w:rsid w:val="004D321F"/>
    <w:rsid w:val="004D3F9C"/>
    <w:rsid w:val="004D41E6"/>
    <w:rsid w:val="004E1CB2"/>
    <w:rsid w:val="004E1F51"/>
    <w:rsid w:val="004F27AE"/>
    <w:rsid w:val="004F35FC"/>
    <w:rsid w:val="004F3783"/>
    <w:rsid w:val="004F4D2A"/>
    <w:rsid w:val="00500063"/>
    <w:rsid w:val="00503B78"/>
    <w:rsid w:val="00504444"/>
    <w:rsid w:val="005047FF"/>
    <w:rsid w:val="005052F6"/>
    <w:rsid w:val="005059BE"/>
    <w:rsid w:val="00506D56"/>
    <w:rsid w:val="00510238"/>
    <w:rsid w:val="00514EC7"/>
    <w:rsid w:val="0052140D"/>
    <w:rsid w:val="0052202F"/>
    <w:rsid w:val="00522E95"/>
    <w:rsid w:val="00523D40"/>
    <w:rsid w:val="00531D64"/>
    <w:rsid w:val="00536707"/>
    <w:rsid w:val="00536C99"/>
    <w:rsid w:val="00536D03"/>
    <w:rsid w:val="00540268"/>
    <w:rsid w:val="00554BF3"/>
    <w:rsid w:val="005609E6"/>
    <w:rsid w:val="005721E9"/>
    <w:rsid w:val="005765B8"/>
    <w:rsid w:val="00577EBC"/>
    <w:rsid w:val="005810F0"/>
    <w:rsid w:val="00582641"/>
    <w:rsid w:val="005858D5"/>
    <w:rsid w:val="005914AD"/>
    <w:rsid w:val="0059216B"/>
    <w:rsid w:val="005944DE"/>
    <w:rsid w:val="00597DC5"/>
    <w:rsid w:val="005A28EC"/>
    <w:rsid w:val="005A339C"/>
    <w:rsid w:val="005A51BC"/>
    <w:rsid w:val="005A6516"/>
    <w:rsid w:val="005A73DB"/>
    <w:rsid w:val="005B651D"/>
    <w:rsid w:val="005B7B6A"/>
    <w:rsid w:val="005B7E69"/>
    <w:rsid w:val="005C4877"/>
    <w:rsid w:val="005C7293"/>
    <w:rsid w:val="005C7421"/>
    <w:rsid w:val="005D7510"/>
    <w:rsid w:val="005E0A5D"/>
    <w:rsid w:val="005E301D"/>
    <w:rsid w:val="005E38A3"/>
    <w:rsid w:val="005E505F"/>
    <w:rsid w:val="005E641F"/>
    <w:rsid w:val="005E6D2A"/>
    <w:rsid w:val="005F59E2"/>
    <w:rsid w:val="00600DAE"/>
    <w:rsid w:val="00603767"/>
    <w:rsid w:val="00603A60"/>
    <w:rsid w:val="00607906"/>
    <w:rsid w:val="00611FCE"/>
    <w:rsid w:val="0061216A"/>
    <w:rsid w:val="0061348D"/>
    <w:rsid w:val="006139DE"/>
    <w:rsid w:val="006143BF"/>
    <w:rsid w:val="006156D4"/>
    <w:rsid w:val="006167F3"/>
    <w:rsid w:val="006258CB"/>
    <w:rsid w:val="00625D11"/>
    <w:rsid w:val="006345D9"/>
    <w:rsid w:val="00634959"/>
    <w:rsid w:val="0064179D"/>
    <w:rsid w:val="0064589C"/>
    <w:rsid w:val="006458EE"/>
    <w:rsid w:val="00651719"/>
    <w:rsid w:val="00653838"/>
    <w:rsid w:val="006573F0"/>
    <w:rsid w:val="0065782F"/>
    <w:rsid w:val="00657878"/>
    <w:rsid w:val="0065787F"/>
    <w:rsid w:val="00657F69"/>
    <w:rsid w:val="00660228"/>
    <w:rsid w:val="00660C6C"/>
    <w:rsid w:val="00661639"/>
    <w:rsid w:val="00664692"/>
    <w:rsid w:val="00664F1A"/>
    <w:rsid w:val="006705CF"/>
    <w:rsid w:val="00670EBE"/>
    <w:rsid w:val="0067326E"/>
    <w:rsid w:val="00673BC5"/>
    <w:rsid w:val="00681394"/>
    <w:rsid w:val="0068189B"/>
    <w:rsid w:val="0068384F"/>
    <w:rsid w:val="00685C2B"/>
    <w:rsid w:val="006923DD"/>
    <w:rsid w:val="006959AC"/>
    <w:rsid w:val="0069752A"/>
    <w:rsid w:val="00697A54"/>
    <w:rsid w:val="006A186A"/>
    <w:rsid w:val="006A1CD2"/>
    <w:rsid w:val="006A6051"/>
    <w:rsid w:val="006A6F1A"/>
    <w:rsid w:val="006B428F"/>
    <w:rsid w:val="006B6E82"/>
    <w:rsid w:val="006B6EE4"/>
    <w:rsid w:val="006B789C"/>
    <w:rsid w:val="006C0E98"/>
    <w:rsid w:val="006C2580"/>
    <w:rsid w:val="006C6689"/>
    <w:rsid w:val="006D0FB2"/>
    <w:rsid w:val="006D16A7"/>
    <w:rsid w:val="006D2002"/>
    <w:rsid w:val="006D28B1"/>
    <w:rsid w:val="006D69DC"/>
    <w:rsid w:val="006E176E"/>
    <w:rsid w:val="006E47B8"/>
    <w:rsid w:val="006E793B"/>
    <w:rsid w:val="006E7B89"/>
    <w:rsid w:val="006F3E87"/>
    <w:rsid w:val="006F48A8"/>
    <w:rsid w:val="006F6512"/>
    <w:rsid w:val="00702C9D"/>
    <w:rsid w:val="00703C16"/>
    <w:rsid w:val="00705F94"/>
    <w:rsid w:val="00707752"/>
    <w:rsid w:val="007078B0"/>
    <w:rsid w:val="0071081E"/>
    <w:rsid w:val="00713B84"/>
    <w:rsid w:val="00714842"/>
    <w:rsid w:val="00714A53"/>
    <w:rsid w:val="007221B6"/>
    <w:rsid w:val="00730549"/>
    <w:rsid w:val="0073221C"/>
    <w:rsid w:val="007360E6"/>
    <w:rsid w:val="00737ABB"/>
    <w:rsid w:val="0074006F"/>
    <w:rsid w:val="00743360"/>
    <w:rsid w:val="007443C0"/>
    <w:rsid w:val="00745D7A"/>
    <w:rsid w:val="0075037C"/>
    <w:rsid w:val="00750EE1"/>
    <w:rsid w:val="00752CBF"/>
    <w:rsid w:val="00755619"/>
    <w:rsid w:val="007622E5"/>
    <w:rsid w:val="007707C9"/>
    <w:rsid w:val="00770D1D"/>
    <w:rsid w:val="00773B8E"/>
    <w:rsid w:val="00777829"/>
    <w:rsid w:val="00780122"/>
    <w:rsid w:val="007845D3"/>
    <w:rsid w:val="007847A5"/>
    <w:rsid w:val="007849F5"/>
    <w:rsid w:val="00786013"/>
    <w:rsid w:val="0078605B"/>
    <w:rsid w:val="00786687"/>
    <w:rsid w:val="00790FB2"/>
    <w:rsid w:val="00791861"/>
    <w:rsid w:val="00794545"/>
    <w:rsid w:val="007965A5"/>
    <w:rsid w:val="007A015A"/>
    <w:rsid w:val="007A093E"/>
    <w:rsid w:val="007A11CF"/>
    <w:rsid w:val="007A4007"/>
    <w:rsid w:val="007A63DD"/>
    <w:rsid w:val="007B65B6"/>
    <w:rsid w:val="007B7E33"/>
    <w:rsid w:val="007C1EB1"/>
    <w:rsid w:val="007C2221"/>
    <w:rsid w:val="007C27EC"/>
    <w:rsid w:val="007C71FA"/>
    <w:rsid w:val="007D2649"/>
    <w:rsid w:val="007D30FD"/>
    <w:rsid w:val="007D68B1"/>
    <w:rsid w:val="007E012B"/>
    <w:rsid w:val="007E0C0D"/>
    <w:rsid w:val="007E2A2D"/>
    <w:rsid w:val="007F0848"/>
    <w:rsid w:val="007F103E"/>
    <w:rsid w:val="007F2528"/>
    <w:rsid w:val="007F4A1E"/>
    <w:rsid w:val="007F5E0C"/>
    <w:rsid w:val="007F67BC"/>
    <w:rsid w:val="00804B7A"/>
    <w:rsid w:val="00806FA9"/>
    <w:rsid w:val="00807E11"/>
    <w:rsid w:val="00812503"/>
    <w:rsid w:val="00821F38"/>
    <w:rsid w:val="00823065"/>
    <w:rsid w:val="00826724"/>
    <w:rsid w:val="008273BD"/>
    <w:rsid w:val="00827D86"/>
    <w:rsid w:val="00832278"/>
    <w:rsid w:val="008351F5"/>
    <w:rsid w:val="00840856"/>
    <w:rsid w:val="0084209A"/>
    <w:rsid w:val="008426C1"/>
    <w:rsid w:val="00842754"/>
    <w:rsid w:val="00845858"/>
    <w:rsid w:val="00847FA8"/>
    <w:rsid w:val="00850A38"/>
    <w:rsid w:val="00853981"/>
    <w:rsid w:val="008603DE"/>
    <w:rsid w:val="0086198A"/>
    <w:rsid w:val="0086249D"/>
    <w:rsid w:val="00874C3A"/>
    <w:rsid w:val="00875357"/>
    <w:rsid w:val="00881F18"/>
    <w:rsid w:val="00881FD3"/>
    <w:rsid w:val="00882B3C"/>
    <w:rsid w:val="00882BF6"/>
    <w:rsid w:val="00893999"/>
    <w:rsid w:val="00896AF2"/>
    <w:rsid w:val="00896B1B"/>
    <w:rsid w:val="00897F47"/>
    <w:rsid w:val="008A224E"/>
    <w:rsid w:val="008A4700"/>
    <w:rsid w:val="008A5F60"/>
    <w:rsid w:val="008B1147"/>
    <w:rsid w:val="008B308F"/>
    <w:rsid w:val="008B3799"/>
    <w:rsid w:val="008B3D4B"/>
    <w:rsid w:val="008B630D"/>
    <w:rsid w:val="008B6973"/>
    <w:rsid w:val="008B79F1"/>
    <w:rsid w:val="008C18AE"/>
    <w:rsid w:val="008C3C02"/>
    <w:rsid w:val="008C3C60"/>
    <w:rsid w:val="008C5CBC"/>
    <w:rsid w:val="008D253A"/>
    <w:rsid w:val="008D34D3"/>
    <w:rsid w:val="008D4EA9"/>
    <w:rsid w:val="008D58EE"/>
    <w:rsid w:val="008D7D62"/>
    <w:rsid w:val="008E112A"/>
    <w:rsid w:val="008E2CAC"/>
    <w:rsid w:val="008E3CCC"/>
    <w:rsid w:val="008E53E0"/>
    <w:rsid w:val="008E6780"/>
    <w:rsid w:val="008F02A2"/>
    <w:rsid w:val="008F0937"/>
    <w:rsid w:val="008F26D1"/>
    <w:rsid w:val="008F2C86"/>
    <w:rsid w:val="008F3B28"/>
    <w:rsid w:val="008F633F"/>
    <w:rsid w:val="00901231"/>
    <w:rsid w:val="00901A8D"/>
    <w:rsid w:val="00903087"/>
    <w:rsid w:val="009033EA"/>
    <w:rsid w:val="00903799"/>
    <w:rsid w:val="00904B2A"/>
    <w:rsid w:val="00906E7C"/>
    <w:rsid w:val="009078F0"/>
    <w:rsid w:val="00910180"/>
    <w:rsid w:val="00913C15"/>
    <w:rsid w:val="009166ED"/>
    <w:rsid w:val="009168B4"/>
    <w:rsid w:val="00923AF0"/>
    <w:rsid w:val="00925D26"/>
    <w:rsid w:val="00926364"/>
    <w:rsid w:val="00926B83"/>
    <w:rsid w:val="009276BF"/>
    <w:rsid w:val="00930D79"/>
    <w:rsid w:val="0093242D"/>
    <w:rsid w:val="00933D85"/>
    <w:rsid w:val="00934EDA"/>
    <w:rsid w:val="009356D7"/>
    <w:rsid w:val="0093761E"/>
    <w:rsid w:val="009451DF"/>
    <w:rsid w:val="00947900"/>
    <w:rsid w:val="0095139C"/>
    <w:rsid w:val="00954532"/>
    <w:rsid w:val="00954C49"/>
    <w:rsid w:val="009638CD"/>
    <w:rsid w:val="00963F1D"/>
    <w:rsid w:val="009713C3"/>
    <w:rsid w:val="00973287"/>
    <w:rsid w:val="0097419A"/>
    <w:rsid w:val="00976FAA"/>
    <w:rsid w:val="009832ED"/>
    <w:rsid w:val="0098558C"/>
    <w:rsid w:val="009917C3"/>
    <w:rsid w:val="00992621"/>
    <w:rsid w:val="00993709"/>
    <w:rsid w:val="009A1076"/>
    <w:rsid w:val="009A37D5"/>
    <w:rsid w:val="009A3E8D"/>
    <w:rsid w:val="009A4D6B"/>
    <w:rsid w:val="009A64AA"/>
    <w:rsid w:val="009A69AB"/>
    <w:rsid w:val="009B25BE"/>
    <w:rsid w:val="009B302D"/>
    <w:rsid w:val="009B67B8"/>
    <w:rsid w:val="009C492D"/>
    <w:rsid w:val="009C4AD1"/>
    <w:rsid w:val="009D2830"/>
    <w:rsid w:val="009D4F9C"/>
    <w:rsid w:val="009D519D"/>
    <w:rsid w:val="009E0F18"/>
    <w:rsid w:val="009E2533"/>
    <w:rsid w:val="009E4891"/>
    <w:rsid w:val="009E5797"/>
    <w:rsid w:val="009E6C47"/>
    <w:rsid w:val="009E79DD"/>
    <w:rsid w:val="009F0C58"/>
    <w:rsid w:val="009F0E01"/>
    <w:rsid w:val="009F12BA"/>
    <w:rsid w:val="009F670B"/>
    <w:rsid w:val="00A003AD"/>
    <w:rsid w:val="00A016FC"/>
    <w:rsid w:val="00A038BB"/>
    <w:rsid w:val="00A03926"/>
    <w:rsid w:val="00A05A1D"/>
    <w:rsid w:val="00A10D09"/>
    <w:rsid w:val="00A15DC0"/>
    <w:rsid w:val="00A171B0"/>
    <w:rsid w:val="00A20F3B"/>
    <w:rsid w:val="00A2160A"/>
    <w:rsid w:val="00A2583A"/>
    <w:rsid w:val="00A2772C"/>
    <w:rsid w:val="00A3251A"/>
    <w:rsid w:val="00A332A8"/>
    <w:rsid w:val="00A337E7"/>
    <w:rsid w:val="00A35A37"/>
    <w:rsid w:val="00A3739C"/>
    <w:rsid w:val="00A37632"/>
    <w:rsid w:val="00A37891"/>
    <w:rsid w:val="00A40754"/>
    <w:rsid w:val="00A40F0D"/>
    <w:rsid w:val="00A440DA"/>
    <w:rsid w:val="00A452E9"/>
    <w:rsid w:val="00A54713"/>
    <w:rsid w:val="00A55E07"/>
    <w:rsid w:val="00A56F52"/>
    <w:rsid w:val="00A63451"/>
    <w:rsid w:val="00A63A20"/>
    <w:rsid w:val="00A65DCC"/>
    <w:rsid w:val="00A65FB7"/>
    <w:rsid w:val="00A66E22"/>
    <w:rsid w:val="00A81B98"/>
    <w:rsid w:val="00A82052"/>
    <w:rsid w:val="00A875EC"/>
    <w:rsid w:val="00A90E7D"/>
    <w:rsid w:val="00A918AA"/>
    <w:rsid w:val="00A93A9C"/>
    <w:rsid w:val="00A93D21"/>
    <w:rsid w:val="00A94258"/>
    <w:rsid w:val="00A95B9C"/>
    <w:rsid w:val="00AA0BAA"/>
    <w:rsid w:val="00AA0FA8"/>
    <w:rsid w:val="00AA132E"/>
    <w:rsid w:val="00AA1D1D"/>
    <w:rsid w:val="00AA2A99"/>
    <w:rsid w:val="00AA35C1"/>
    <w:rsid w:val="00AB2617"/>
    <w:rsid w:val="00AB2FC7"/>
    <w:rsid w:val="00AB40A9"/>
    <w:rsid w:val="00AB491C"/>
    <w:rsid w:val="00AB6447"/>
    <w:rsid w:val="00AC0494"/>
    <w:rsid w:val="00AC0C6E"/>
    <w:rsid w:val="00AC2515"/>
    <w:rsid w:val="00AC33A4"/>
    <w:rsid w:val="00AC3EF7"/>
    <w:rsid w:val="00AC4C6A"/>
    <w:rsid w:val="00AC68FD"/>
    <w:rsid w:val="00AD02E1"/>
    <w:rsid w:val="00AD0AC5"/>
    <w:rsid w:val="00AD14C5"/>
    <w:rsid w:val="00AD3E39"/>
    <w:rsid w:val="00AD4230"/>
    <w:rsid w:val="00AD44A6"/>
    <w:rsid w:val="00AE1D48"/>
    <w:rsid w:val="00AE37EB"/>
    <w:rsid w:val="00AE70DF"/>
    <w:rsid w:val="00AE7FC5"/>
    <w:rsid w:val="00AF19A1"/>
    <w:rsid w:val="00AF2F61"/>
    <w:rsid w:val="00AF707B"/>
    <w:rsid w:val="00AF71AD"/>
    <w:rsid w:val="00AF752A"/>
    <w:rsid w:val="00AF7A24"/>
    <w:rsid w:val="00AF7CF6"/>
    <w:rsid w:val="00B01747"/>
    <w:rsid w:val="00B0187A"/>
    <w:rsid w:val="00B01A68"/>
    <w:rsid w:val="00B01ED7"/>
    <w:rsid w:val="00B0361E"/>
    <w:rsid w:val="00B066DA"/>
    <w:rsid w:val="00B0687C"/>
    <w:rsid w:val="00B06AF5"/>
    <w:rsid w:val="00B070B3"/>
    <w:rsid w:val="00B074DC"/>
    <w:rsid w:val="00B07B6E"/>
    <w:rsid w:val="00B07CFB"/>
    <w:rsid w:val="00B1023B"/>
    <w:rsid w:val="00B13C27"/>
    <w:rsid w:val="00B13DD8"/>
    <w:rsid w:val="00B20352"/>
    <w:rsid w:val="00B20A6A"/>
    <w:rsid w:val="00B318AC"/>
    <w:rsid w:val="00B34EE4"/>
    <w:rsid w:val="00B3643D"/>
    <w:rsid w:val="00B36BB1"/>
    <w:rsid w:val="00B500FB"/>
    <w:rsid w:val="00B50884"/>
    <w:rsid w:val="00B53FBB"/>
    <w:rsid w:val="00B551E4"/>
    <w:rsid w:val="00B57465"/>
    <w:rsid w:val="00B61696"/>
    <w:rsid w:val="00B62655"/>
    <w:rsid w:val="00B66250"/>
    <w:rsid w:val="00B66D1C"/>
    <w:rsid w:val="00B83875"/>
    <w:rsid w:val="00B84BA1"/>
    <w:rsid w:val="00B87E75"/>
    <w:rsid w:val="00B913C1"/>
    <w:rsid w:val="00B97752"/>
    <w:rsid w:val="00BA0F3F"/>
    <w:rsid w:val="00BA17A3"/>
    <w:rsid w:val="00BA19BA"/>
    <w:rsid w:val="00BB0394"/>
    <w:rsid w:val="00BB16DE"/>
    <w:rsid w:val="00BB1730"/>
    <w:rsid w:val="00BB2D17"/>
    <w:rsid w:val="00BB67ED"/>
    <w:rsid w:val="00BB69B1"/>
    <w:rsid w:val="00BB7A0C"/>
    <w:rsid w:val="00BC1355"/>
    <w:rsid w:val="00BC1C8C"/>
    <w:rsid w:val="00BC365D"/>
    <w:rsid w:val="00BC3BD2"/>
    <w:rsid w:val="00BC4D2A"/>
    <w:rsid w:val="00BD694E"/>
    <w:rsid w:val="00BE22E7"/>
    <w:rsid w:val="00BE3645"/>
    <w:rsid w:val="00BE3D41"/>
    <w:rsid w:val="00BE4C19"/>
    <w:rsid w:val="00BE56E3"/>
    <w:rsid w:val="00BE6FD4"/>
    <w:rsid w:val="00BF174F"/>
    <w:rsid w:val="00BF5E63"/>
    <w:rsid w:val="00BF6DD8"/>
    <w:rsid w:val="00C028F4"/>
    <w:rsid w:val="00C02BAF"/>
    <w:rsid w:val="00C03433"/>
    <w:rsid w:val="00C07D30"/>
    <w:rsid w:val="00C1127D"/>
    <w:rsid w:val="00C14D28"/>
    <w:rsid w:val="00C16D54"/>
    <w:rsid w:val="00C170F4"/>
    <w:rsid w:val="00C172CC"/>
    <w:rsid w:val="00C210DA"/>
    <w:rsid w:val="00C21E1F"/>
    <w:rsid w:val="00C22CF2"/>
    <w:rsid w:val="00C24637"/>
    <w:rsid w:val="00C24CA6"/>
    <w:rsid w:val="00C24E09"/>
    <w:rsid w:val="00C3112B"/>
    <w:rsid w:val="00C41045"/>
    <w:rsid w:val="00C448F3"/>
    <w:rsid w:val="00C4721B"/>
    <w:rsid w:val="00C527EF"/>
    <w:rsid w:val="00C5387B"/>
    <w:rsid w:val="00C54DBE"/>
    <w:rsid w:val="00C54DDD"/>
    <w:rsid w:val="00C558F2"/>
    <w:rsid w:val="00C6019C"/>
    <w:rsid w:val="00C653F1"/>
    <w:rsid w:val="00C654F1"/>
    <w:rsid w:val="00C66BF0"/>
    <w:rsid w:val="00C7346B"/>
    <w:rsid w:val="00C74CEF"/>
    <w:rsid w:val="00C75749"/>
    <w:rsid w:val="00C76244"/>
    <w:rsid w:val="00C81EE6"/>
    <w:rsid w:val="00C82022"/>
    <w:rsid w:val="00C87945"/>
    <w:rsid w:val="00C90D6D"/>
    <w:rsid w:val="00C9364B"/>
    <w:rsid w:val="00C93738"/>
    <w:rsid w:val="00C960DE"/>
    <w:rsid w:val="00CA058E"/>
    <w:rsid w:val="00CA2469"/>
    <w:rsid w:val="00CA3C72"/>
    <w:rsid w:val="00CA5862"/>
    <w:rsid w:val="00CA5A59"/>
    <w:rsid w:val="00CA5EE5"/>
    <w:rsid w:val="00CB219A"/>
    <w:rsid w:val="00CB4E45"/>
    <w:rsid w:val="00CB5082"/>
    <w:rsid w:val="00CB6456"/>
    <w:rsid w:val="00CB7329"/>
    <w:rsid w:val="00CC1932"/>
    <w:rsid w:val="00CC5BF6"/>
    <w:rsid w:val="00CC6E1D"/>
    <w:rsid w:val="00CC7708"/>
    <w:rsid w:val="00CC784F"/>
    <w:rsid w:val="00CD2217"/>
    <w:rsid w:val="00CD2BD2"/>
    <w:rsid w:val="00CD2EA2"/>
    <w:rsid w:val="00CD3891"/>
    <w:rsid w:val="00CD52FF"/>
    <w:rsid w:val="00CD7E12"/>
    <w:rsid w:val="00CE2D67"/>
    <w:rsid w:val="00CF09C7"/>
    <w:rsid w:val="00CF0FA2"/>
    <w:rsid w:val="00CF14A1"/>
    <w:rsid w:val="00CF20DE"/>
    <w:rsid w:val="00CF75DA"/>
    <w:rsid w:val="00D014A1"/>
    <w:rsid w:val="00D02AD0"/>
    <w:rsid w:val="00D02D34"/>
    <w:rsid w:val="00D02E62"/>
    <w:rsid w:val="00D048F1"/>
    <w:rsid w:val="00D069F1"/>
    <w:rsid w:val="00D118E8"/>
    <w:rsid w:val="00D12DE5"/>
    <w:rsid w:val="00D12F1C"/>
    <w:rsid w:val="00D14BDB"/>
    <w:rsid w:val="00D15539"/>
    <w:rsid w:val="00D15763"/>
    <w:rsid w:val="00D16899"/>
    <w:rsid w:val="00D2168A"/>
    <w:rsid w:val="00D22C34"/>
    <w:rsid w:val="00D26311"/>
    <w:rsid w:val="00D2793A"/>
    <w:rsid w:val="00D330BF"/>
    <w:rsid w:val="00D33409"/>
    <w:rsid w:val="00D33C99"/>
    <w:rsid w:val="00D34AF5"/>
    <w:rsid w:val="00D37AC2"/>
    <w:rsid w:val="00D42D51"/>
    <w:rsid w:val="00D439DB"/>
    <w:rsid w:val="00D46555"/>
    <w:rsid w:val="00D501B3"/>
    <w:rsid w:val="00D56D1E"/>
    <w:rsid w:val="00D57347"/>
    <w:rsid w:val="00D57C8B"/>
    <w:rsid w:val="00D614EE"/>
    <w:rsid w:val="00D623BD"/>
    <w:rsid w:val="00D64424"/>
    <w:rsid w:val="00D72F05"/>
    <w:rsid w:val="00D75045"/>
    <w:rsid w:val="00D75D6A"/>
    <w:rsid w:val="00D76942"/>
    <w:rsid w:val="00D812D4"/>
    <w:rsid w:val="00D8248A"/>
    <w:rsid w:val="00D82798"/>
    <w:rsid w:val="00D82BB6"/>
    <w:rsid w:val="00D83BF5"/>
    <w:rsid w:val="00D87364"/>
    <w:rsid w:val="00D933B8"/>
    <w:rsid w:val="00D94B8E"/>
    <w:rsid w:val="00D9670A"/>
    <w:rsid w:val="00DA4D8F"/>
    <w:rsid w:val="00DB06F2"/>
    <w:rsid w:val="00DB0B00"/>
    <w:rsid w:val="00DB43F6"/>
    <w:rsid w:val="00DB469A"/>
    <w:rsid w:val="00DB4E90"/>
    <w:rsid w:val="00DC131A"/>
    <w:rsid w:val="00DC346A"/>
    <w:rsid w:val="00DC57BF"/>
    <w:rsid w:val="00DC6FB3"/>
    <w:rsid w:val="00DD0CF8"/>
    <w:rsid w:val="00DD35E5"/>
    <w:rsid w:val="00DD56CE"/>
    <w:rsid w:val="00DD6A83"/>
    <w:rsid w:val="00DD7DB8"/>
    <w:rsid w:val="00DE0A35"/>
    <w:rsid w:val="00DE1082"/>
    <w:rsid w:val="00DE32E2"/>
    <w:rsid w:val="00DE4AB4"/>
    <w:rsid w:val="00DE6B19"/>
    <w:rsid w:val="00DF1111"/>
    <w:rsid w:val="00DF1665"/>
    <w:rsid w:val="00DF3445"/>
    <w:rsid w:val="00DF3E3B"/>
    <w:rsid w:val="00DF4FC2"/>
    <w:rsid w:val="00DF7A14"/>
    <w:rsid w:val="00E000D3"/>
    <w:rsid w:val="00E00D9C"/>
    <w:rsid w:val="00E06475"/>
    <w:rsid w:val="00E065DC"/>
    <w:rsid w:val="00E07D29"/>
    <w:rsid w:val="00E149C5"/>
    <w:rsid w:val="00E152CE"/>
    <w:rsid w:val="00E16F1E"/>
    <w:rsid w:val="00E20967"/>
    <w:rsid w:val="00E21483"/>
    <w:rsid w:val="00E22F7B"/>
    <w:rsid w:val="00E26A41"/>
    <w:rsid w:val="00E320BC"/>
    <w:rsid w:val="00E32885"/>
    <w:rsid w:val="00E32972"/>
    <w:rsid w:val="00E33BE1"/>
    <w:rsid w:val="00E34301"/>
    <w:rsid w:val="00E343B2"/>
    <w:rsid w:val="00E3723A"/>
    <w:rsid w:val="00E37F0B"/>
    <w:rsid w:val="00E42CB9"/>
    <w:rsid w:val="00E42E7F"/>
    <w:rsid w:val="00E42FC2"/>
    <w:rsid w:val="00E45B4F"/>
    <w:rsid w:val="00E56D34"/>
    <w:rsid w:val="00E5739A"/>
    <w:rsid w:val="00E57CE8"/>
    <w:rsid w:val="00E61E0C"/>
    <w:rsid w:val="00E6712F"/>
    <w:rsid w:val="00E703F0"/>
    <w:rsid w:val="00E721BE"/>
    <w:rsid w:val="00E7678B"/>
    <w:rsid w:val="00E776E4"/>
    <w:rsid w:val="00E80227"/>
    <w:rsid w:val="00E80551"/>
    <w:rsid w:val="00E8085A"/>
    <w:rsid w:val="00E826E0"/>
    <w:rsid w:val="00E82C52"/>
    <w:rsid w:val="00E83760"/>
    <w:rsid w:val="00E912B5"/>
    <w:rsid w:val="00E928B2"/>
    <w:rsid w:val="00E928E5"/>
    <w:rsid w:val="00E92C16"/>
    <w:rsid w:val="00EA443A"/>
    <w:rsid w:val="00EA54C3"/>
    <w:rsid w:val="00EB2223"/>
    <w:rsid w:val="00EB27CE"/>
    <w:rsid w:val="00EB515D"/>
    <w:rsid w:val="00EC20D9"/>
    <w:rsid w:val="00EC2BE5"/>
    <w:rsid w:val="00EC2CF3"/>
    <w:rsid w:val="00EC51E1"/>
    <w:rsid w:val="00EC5EA4"/>
    <w:rsid w:val="00ED56AE"/>
    <w:rsid w:val="00ED5981"/>
    <w:rsid w:val="00EE3727"/>
    <w:rsid w:val="00EE3914"/>
    <w:rsid w:val="00EE5AE5"/>
    <w:rsid w:val="00EF23F9"/>
    <w:rsid w:val="00EF2F9E"/>
    <w:rsid w:val="00EF3BB0"/>
    <w:rsid w:val="00F00AC9"/>
    <w:rsid w:val="00F03F02"/>
    <w:rsid w:val="00F03F6E"/>
    <w:rsid w:val="00F12BAD"/>
    <w:rsid w:val="00F12C6C"/>
    <w:rsid w:val="00F15128"/>
    <w:rsid w:val="00F202CE"/>
    <w:rsid w:val="00F20C44"/>
    <w:rsid w:val="00F24CA2"/>
    <w:rsid w:val="00F25B10"/>
    <w:rsid w:val="00F3114E"/>
    <w:rsid w:val="00F3117D"/>
    <w:rsid w:val="00F33012"/>
    <w:rsid w:val="00F3344B"/>
    <w:rsid w:val="00F33825"/>
    <w:rsid w:val="00F346E6"/>
    <w:rsid w:val="00F35313"/>
    <w:rsid w:val="00F3566B"/>
    <w:rsid w:val="00F3640F"/>
    <w:rsid w:val="00F3689C"/>
    <w:rsid w:val="00F414A6"/>
    <w:rsid w:val="00F4182A"/>
    <w:rsid w:val="00F4499C"/>
    <w:rsid w:val="00F47203"/>
    <w:rsid w:val="00F51E22"/>
    <w:rsid w:val="00F54200"/>
    <w:rsid w:val="00F555B2"/>
    <w:rsid w:val="00F576AC"/>
    <w:rsid w:val="00F60CAC"/>
    <w:rsid w:val="00F60E1A"/>
    <w:rsid w:val="00F63956"/>
    <w:rsid w:val="00F63F7F"/>
    <w:rsid w:val="00F64723"/>
    <w:rsid w:val="00F64D4B"/>
    <w:rsid w:val="00F73D98"/>
    <w:rsid w:val="00F772AA"/>
    <w:rsid w:val="00F83990"/>
    <w:rsid w:val="00F83DBF"/>
    <w:rsid w:val="00F842A3"/>
    <w:rsid w:val="00F9251E"/>
    <w:rsid w:val="00F94CB8"/>
    <w:rsid w:val="00F95951"/>
    <w:rsid w:val="00FA23DB"/>
    <w:rsid w:val="00FA5720"/>
    <w:rsid w:val="00FA7109"/>
    <w:rsid w:val="00FB290C"/>
    <w:rsid w:val="00FB542E"/>
    <w:rsid w:val="00FC042F"/>
    <w:rsid w:val="00FC0581"/>
    <w:rsid w:val="00FC154C"/>
    <w:rsid w:val="00FC2B25"/>
    <w:rsid w:val="00FC508B"/>
    <w:rsid w:val="00FD1904"/>
    <w:rsid w:val="00FD1AC9"/>
    <w:rsid w:val="00FD2F41"/>
    <w:rsid w:val="00FD4B32"/>
    <w:rsid w:val="00FD62AF"/>
    <w:rsid w:val="00FE297C"/>
    <w:rsid w:val="00FE4E02"/>
    <w:rsid w:val="00FE5A72"/>
    <w:rsid w:val="00FE7989"/>
    <w:rsid w:val="00FF34A3"/>
    <w:rsid w:val="00FF46FF"/>
    <w:rsid w:val="00FF60BD"/>
    <w:rsid w:val="00FF6E0C"/>
    <w:rsid w:val="01DF79C5"/>
    <w:rsid w:val="022E26FA"/>
    <w:rsid w:val="03CA4F28"/>
    <w:rsid w:val="043F6BA8"/>
    <w:rsid w:val="04EE7F1F"/>
    <w:rsid w:val="06A20FC1"/>
    <w:rsid w:val="06F63956"/>
    <w:rsid w:val="06FB0E58"/>
    <w:rsid w:val="077F5BE4"/>
    <w:rsid w:val="07E45E9F"/>
    <w:rsid w:val="082A3964"/>
    <w:rsid w:val="09A07ED0"/>
    <w:rsid w:val="09D41CFE"/>
    <w:rsid w:val="0C7927C4"/>
    <w:rsid w:val="0F76748F"/>
    <w:rsid w:val="113533C5"/>
    <w:rsid w:val="1317603F"/>
    <w:rsid w:val="13E850CE"/>
    <w:rsid w:val="148368D6"/>
    <w:rsid w:val="14AD3953"/>
    <w:rsid w:val="14D91D37"/>
    <w:rsid w:val="15B64A89"/>
    <w:rsid w:val="19157B82"/>
    <w:rsid w:val="198033E4"/>
    <w:rsid w:val="1A12483A"/>
    <w:rsid w:val="1C852EA2"/>
    <w:rsid w:val="1C962F1E"/>
    <w:rsid w:val="1CB534A2"/>
    <w:rsid w:val="1E28404A"/>
    <w:rsid w:val="1E533130"/>
    <w:rsid w:val="1E6C03DB"/>
    <w:rsid w:val="1E731FC2"/>
    <w:rsid w:val="1E8C34F4"/>
    <w:rsid w:val="1F5C044F"/>
    <w:rsid w:val="1FBA5EC5"/>
    <w:rsid w:val="2043516B"/>
    <w:rsid w:val="20AD42CC"/>
    <w:rsid w:val="20E720E9"/>
    <w:rsid w:val="21142B94"/>
    <w:rsid w:val="213610B5"/>
    <w:rsid w:val="21C978F2"/>
    <w:rsid w:val="21E87D78"/>
    <w:rsid w:val="2277734E"/>
    <w:rsid w:val="232079E6"/>
    <w:rsid w:val="237B2084"/>
    <w:rsid w:val="2383244E"/>
    <w:rsid w:val="23CD73B2"/>
    <w:rsid w:val="25847246"/>
    <w:rsid w:val="27082C5F"/>
    <w:rsid w:val="275859A0"/>
    <w:rsid w:val="27C43035"/>
    <w:rsid w:val="288B3B53"/>
    <w:rsid w:val="291458F7"/>
    <w:rsid w:val="2A992557"/>
    <w:rsid w:val="2BC03375"/>
    <w:rsid w:val="2D0B7011"/>
    <w:rsid w:val="30234671"/>
    <w:rsid w:val="322C7EBC"/>
    <w:rsid w:val="32494863"/>
    <w:rsid w:val="33313F09"/>
    <w:rsid w:val="33DE1AC5"/>
    <w:rsid w:val="340D366E"/>
    <w:rsid w:val="34207846"/>
    <w:rsid w:val="3531377E"/>
    <w:rsid w:val="35FF7E11"/>
    <w:rsid w:val="363A3135"/>
    <w:rsid w:val="368B5192"/>
    <w:rsid w:val="36F755E3"/>
    <w:rsid w:val="37ED5C91"/>
    <w:rsid w:val="3A2940F7"/>
    <w:rsid w:val="3A60099C"/>
    <w:rsid w:val="3A7A797D"/>
    <w:rsid w:val="3ACA5671"/>
    <w:rsid w:val="3AFC7BFE"/>
    <w:rsid w:val="3B3A5239"/>
    <w:rsid w:val="3B806E1C"/>
    <w:rsid w:val="3BEA5AEF"/>
    <w:rsid w:val="3C9963E7"/>
    <w:rsid w:val="3CE8111C"/>
    <w:rsid w:val="3CEE1149"/>
    <w:rsid w:val="3DA23942"/>
    <w:rsid w:val="3DA25674"/>
    <w:rsid w:val="3E381240"/>
    <w:rsid w:val="3FC4377B"/>
    <w:rsid w:val="41415BAF"/>
    <w:rsid w:val="41630D72"/>
    <w:rsid w:val="43540F71"/>
    <w:rsid w:val="441C07CA"/>
    <w:rsid w:val="4427169F"/>
    <w:rsid w:val="444225CB"/>
    <w:rsid w:val="445C0F6E"/>
    <w:rsid w:val="45166D6D"/>
    <w:rsid w:val="4588524B"/>
    <w:rsid w:val="458B6AE9"/>
    <w:rsid w:val="46455E84"/>
    <w:rsid w:val="465718E2"/>
    <w:rsid w:val="48132546"/>
    <w:rsid w:val="489B5295"/>
    <w:rsid w:val="48EC474F"/>
    <w:rsid w:val="48F350D1"/>
    <w:rsid w:val="4A1D0657"/>
    <w:rsid w:val="4A5779B9"/>
    <w:rsid w:val="4A876A1D"/>
    <w:rsid w:val="4C1A329E"/>
    <w:rsid w:val="4C6205A3"/>
    <w:rsid w:val="4D1F3D97"/>
    <w:rsid w:val="4D346F69"/>
    <w:rsid w:val="4D953CE5"/>
    <w:rsid w:val="4F2D7873"/>
    <w:rsid w:val="4FFA4829"/>
    <w:rsid w:val="503B5639"/>
    <w:rsid w:val="50F70059"/>
    <w:rsid w:val="517448D5"/>
    <w:rsid w:val="51A47F62"/>
    <w:rsid w:val="51A67184"/>
    <w:rsid w:val="522307D5"/>
    <w:rsid w:val="53DA1367"/>
    <w:rsid w:val="55F53B68"/>
    <w:rsid w:val="56707D61"/>
    <w:rsid w:val="56CF0F2B"/>
    <w:rsid w:val="58DD18D4"/>
    <w:rsid w:val="59CF1242"/>
    <w:rsid w:val="5A3A2B60"/>
    <w:rsid w:val="5A470DD9"/>
    <w:rsid w:val="5AD30DBA"/>
    <w:rsid w:val="5B0171D9"/>
    <w:rsid w:val="5C1C2B60"/>
    <w:rsid w:val="5CFF599B"/>
    <w:rsid w:val="5D086DAF"/>
    <w:rsid w:val="5D126ADC"/>
    <w:rsid w:val="5D5C131E"/>
    <w:rsid w:val="5E9A1E1F"/>
    <w:rsid w:val="62427E93"/>
    <w:rsid w:val="62D81168"/>
    <w:rsid w:val="62FA10DE"/>
    <w:rsid w:val="633D546F"/>
    <w:rsid w:val="63554566"/>
    <w:rsid w:val="63C17E4E"/>
    <w:rsid w:val="64370110"/>
    <w:rsid w:val="64D93F9E"/>
    <w:rsid w:val="652C6F80"/>
    <w:rsid w:val="654E5711"/>
    <w:rsid w:val="655F2B17"/>
    <w:rsid w:val="66686C88"/>
    <w:rsid w:val="67DE61FD"/>
    <w:rsid w:val="680246C4"/>
    <w:rsid w:val="690551E1"/>
    <w:rsid w:val="6922138F"/>
    <w:rsid w:val="69C41B27"/>
    <w:rsid w:val="69EC374B"/>
    <w:rsid w:val="6AA71D09"/>
    <w:rsid w:val="6AB609EB"/>
    <w:rsid w:val="6C0905E4"/>
    <w:rsid w:val="6C9D0D2C"/>
    <w:rsid w:val="6F140DE9"/>
    <w:rsid w:val="6F4638FD"/>
    <w:rsid w:val="70BB3B41"/>
    <w:rsid w:val="721C475D"/>
    <w:rsid w:val="7298446F"/>
    <w:rsid w:val="746C4AB6"/>
    <w:rsid w:val="748F0AFC"/>
    <w:rsid w:val="74911176"/>
    <w:rsid w:val="752E0E4E"/>
    <w:rsid w:val="76045BCE"/>
    <w:rsid w:val="763E70DC"/>
    <w:rsid w:val="77664B3C"/>
    <w:rsid w:val="782A3DBC"/>
    <w:rsid w:val="79414AFE"/>
    <w:rsid w:val="7AC3174C"/>
    <w:rsid w:val="7B2019D2"/>
    <w:rsid w:val="7C476748"/>
    <w:rsid w:val="7CB57626"/>
    <w:rsid w:val="7D0D20BD"/>
    <w:rsid w:val="7DC948ED"/>
    <w:rsid w:val="7E1C3DEE"/>
    <w:rsid w:val="7FC33055"/>
    <w:rsid w:val="7FDE3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b/>
      <w:bCs/>
      <w:kern w:val="44"/>
      <w:sz w:val="44"/>
      <w:szCs w:val="44"/>
    </w:rPr>
  </w:style>
  <w:style w:type="character" w:default="1" w:styleId="13">
    <w:name w:val="Default Paragraph Font"/>
    <w:semiHidden/>
    <w:unhideWhenUsed/>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0"/>
    <w:unhideWhenUsed/>
    <w:qFormat/>
    <w:uiPriority w:val="99"/>
    <w:pPr>
      <w:jc w:val="left"/>
    </w:pPr>
  </w:style>
  <w:style w:type="paragraph" w:styleId="4">
    <w:name w:val="Body Text"/>
    <w:basedOn w:val="1"/>
    <w:link w:val="29"/>
    <w:qFormat/>
    <w:uiPriority w:val="1"/>
    <w:pPr>
      <w:autoSpaceDE w:val="0"/>
      <w:autoSpaceDN w:val="0"/>
      <w:ind w:left="118"/>
      <w:jc w:val="left"/>
    </w:pPr>
    <w:rPr>
      <w:rFonts w:ascii="宋体" w:hAnsi="宋体" w:eastAsia="宋体" w:cs="宋体"/>
      <w:kern w:val="0"/>
      <w:sz w:val="32"/>
      <w:szCs w:val="32"/>
    </w:rPr>
  </w:style>
  <w:style w:type="paragraph" w:styleId="5">
    <w:name w:val="Balloon Text"/>
    <w:basedOn w:val="1"/>
    <w:link w:val="23"/>
    <w:semiHidden/>
    <w:unhideWhenUsed/>
    <w:qFormat/>
    <w:uiPriority w:val="99"/>
    <w:rPr>
      <w:sz w:val="18"/>
      <w:szCs w:val="18"/>
    </w:rPr>
  </w:style>
  <w:style w:type="paragraph" w:styleId="6">
    <w:name w:val="footer"/>
    <w:basedOn w:val="1"/>
    <w:link w:val="17"/>
    <w:unhideWhenUsed/>
    <w:qFormat/>
    <w:uiPriority w:val="99"/>
    <w:pPr>
      <w:tabs>
        <w:tab w:val="center" w:pos="4153"/>
        <w:tab w:val="right" w:pos="8306"/>
      </w:tabs>
      <w:snapToGrid w:val="0"/>
      <w:jc w:val="left"/>
    </w:pPr>
    <w:rPr>
      <w:sz w:val="18"/>
      <w:szCs w:val="18"/>
    </w:rPr>
  </w:style>
  <w:style w:type="paragraph" w:styleId="7">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unhideWhenUsed/>
    <w:qFormat/>
    <w:uiPriority w:val="39"/>
    <w:rPr>
      <w:rFonts w:ascii="等线" w:hAnsi="等线" w:eastAsia="等线" w:cs="Times New Roman"/>
    </w:rPr>
  </w:style>
  <w:style w:type="paragraph" w:styleId="9">
    <w:name w:val="Title"/>
    <w:basedOn w:val="1"/>
    <w:link w:val="30"/>
    <w:qFormat/>
    <w:uiPriority w:val="10"/>
    <w:pPr>
      <w:autoSpaceDE w:val="0"/>
      <w:autoSpaceDN w:val="0"/>
      <w:spacing w:line="571" w:lineRule="exact"/>
      <w:ind w:right="318"/>
      <w:jc w:val="center"/>
    </w:pPr>
    <w:rPr>
      <w:rFonts w:ascii="Microsoft YaHei UI" w:hAnsi="Microsoft YaHei UI" w:eastAsia="Microsoft YaHei UI" w:cs="Microsoft YaHei UI"/>
      <w:b/>
      <w:bCs/>
      <w:kern w:val="0"/>
      <w:sz w:val="36"/>
      <w:szCs w:val="36"/>
    </w:rPr>
  </w:style>
  <w:style w:type="paragraph" w:styleId="10">
    <w:name w:val="annotation subject"/>
    <w:basedOn w:val="3"/>
    <w:next w:val="3"/>
    <w:link w:val="21"/>
    <w:semiHidden/>
    <w:unhideWhenUsed/>
    <w:qFormat/>
    <w:uiPriority w:val="99"/>
    <w:rPr>
      <w:b/>
      <w:bCs/>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Hyperlink"/>
    <w:basedOn w:val="13"/>
    <w:unhideWhenUsed/>
    <w:qFormat/>
    <w:uiPriority w:val="99"/>
    <w:rPr>
      <w:color w:val="0563C1" w:themeColor="hyperlink"/>
      <w:u w:val="single"/>
      <w14:textFill>
        <w14:solidFill>
          <w14:schemeClr w14:val="hlink"/>
        </w14:solidFill>
      </w14:textFill>
    </w:rPr>
  </w:style>
  <w:style w:type="character" w:styleId="15">
    <w:name w:val="annotation reference"/>
    <w:basedOn w:val="13"/>
    <w:semiHidden/>
    <w:unhideWhenUsed/>
    <w:qFormat/>
    <w:uiPriority w:val="99"/>
    <w:rPr>
      <w:sz w:val="21"/>
      <w:szCs w:val="21"/>
    </w:rPr>
  </w:style>
  <w:style w:type="character" w:customStyle="1" w:styleId="16">
    <w:name w:val="页眉 字符"/>
    <w:basedOn w:val="13"/>
    <w:link w:val="7"/>
    <w:qFormat/>
    <w:uiPriority w:val="99"/>
    <w:rPr>
      <w:sz w:val="18"/>
      <w:szCs w:val="18"/>
    </w:rPr>
  </w:style>
  <w:style w:type="character" w:customStyle="1" w:styleId="17">
    <w:name w:val="页脚 字符"/>
    <w:basedOn w:val="13"/>
    <w:link w:val="6"/>
    <w:qFormat/>
    <w:uiPriority w:val="99"/>
    <w:rPr>
      <w:sz w:val="18"/>
      <w:szCs w:val="18"/>
    </w:rPr>
  </w:style>
  <w:style w:type="paragraph" w:styleId="18">
    <w:name w:val="List Paragraph"/>
    <w:basedOn w:val="1"/>
    <w:qFormat/>
    <w:uiPriority w:val="34"/>
    <w:pPr>
      <w:ind w:firstLine="420" w:firstLineChars="200"/>
    </w:pPr>
  </w:style>
  <w:style w:type="character" w:customStyle="1" w:styleId="19">
    <w:name w:val="未处理的提及1"/>
    <w:basedOn w:val="13"/>
    <w:semiHidden/>
    <w:unhideWhenUsed/>
    <w:qFormat/>
    <w:uiPriority w:val="99"/>
    <w:rPr>
      <w:color w:val="605E5C"/>
      <w:shd w:val="clear" w:color="auto" w:fill="E1DFDD"/>
    </w:rPr>
  </w:style>
  <w:style w:type="character" w:customStyle="1" w:styleId="20">
    <w:name w:val="批注文字 字符"/>
    <w:basedOn w:val="13"/>
    <w:link w:val="3"/>
    <w:qFormat/>
    <w:uiPriority w:val="99"/>
  </w:style>
  <w:style w:type="character" w:customStyle="1" w:styleId="21">
    <w:name w:val="批注主题 字符"/>
    <w:basedOn w:val="20"/>
    <w:link w:val="10"/>
    <w:semiHidden/>
    <w:qFormat/>
    <w:uiPriority w:val="99"/>
    <w:rPr>
      <w:b/>
      <w:bCs/>
    </w:rPr>
  </w:style>
  <w:style w:type="paragraph" w:customStyle="1" w:styleId="22">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3">
    <w:name w:val="批注框文本 字符"/>
    <w:basedOn w:val="13"/>
    <w:link w:val="5"/>
    <w:semiHidden/>
    <w:qFormat/>
    <w:uiPriority w:val="99"/>
    <w:rPr>
      <w:sz w:val="18"/>
      <w:szCs w:val="18"/>
    </w:rPr>
  </w:style>
  <w:style w:type="table" w:customStyle="1" w:styleId="24">
    <w:name w:val="网格型浅色1"/>
    <w:basedOn w:val="11"/>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character" w:customStyle="1" w:styleId="25">
    <w:name w:val="未处理的提及2"/>
    <w:basedOn w:val="13"/>
    <w:semiHidden/>
    <w:unhideWhenUsed/>
    <w:qFormat/>
    <w:uiPriority w:val="99"/>
    <w:rPr>
      <w:color w:val="605E5C"/>
      <w:shd w:val="clear" w:color="auto" w:fill="E1DFDD"/>
    </w:rPr>
  </w:style>
  <w:style w:type="paragraph" w:customStyle="1" w:styleId="26">
    <w:name w:val="修订2"/>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27">
    <w:name w:val="修订3"/>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28">
    <w:name w:val="标题 1 字符"/>
    <w:basedOn w:val="13"/>
    <w:link w:val="2"/>
    <w:qFormat/>
    <w:uiPriority w:val="9"/>
    <w:rPr>
      <w:b/>
      <w:bCs/>
      <w:kern w:val="44"/>
      <w:sz w:val="44"/>
      <w:szCs w:val="44"/>
    </w:rPr>
  </w:style>
  <w:style w:type="character" w:customStyle="1" w:styleId="29">
    <w:name w:val="正文文本 字符"/>
    <w:basedOn w:val="13"/>
    <w:link w:val="4"/>
    <w:qFormat/>
    <w:uiPriority w:val="1"/>
    <w:rPr>
      <w:rFonts w:ascii="宋体" w:hAnsi="宋体" w:eastAsia="宋体" w:cs="宋体"/>
      <w:sz w:val="32"/>
      <w:szCs w:val="32"/>
    </w:rPr>
  </w:style>
  <w:style w:type="character" w:customStyle="1" w:styleId="30">
    <w:name w:val="标题 字符"/>
    <w:basedOn w:val="13"/>
    <w:link w:val="9"/>
    <w:qFormat/>
    <w:uiPriority w:val="10"/>
    <w:rPr>
      <w:rFonts w:ascii="Microsoft YaHei UI" w:hAnsi="Microsoft YaHei UI" w:eastAsia="Microsoft YaHei UI" w:cs="Microsoft YaHei UI"/>
      <w:b/>
      <w:bCs/>
      <w:sz w:val="36"/>
      <w:szCs w:val="36"/>
    </w:rPr>
  </w:style>
  <w:style w:type="paragraph" w:customStyle="1" w:styleId="31">
    <w:name w:val="修订4"/>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2">
    <w:name w:val="修订5"/>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3">
    <w:name w:val="修订6"/>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4">
    <w:name w:val="修订7"/>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5">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36">
    <w:name w:val="附录公式编号制表符"/>
    <w:basedOn w:val="1"/>
    <w:next w:val="35"/>
    <w:qFormat/>
    <w:uiPriority w:val="0"/>
    <w:pPr>
      <w:widowControl/>
      <w:tabs>
        <w:tab w:val="center" w:pos="4201"/>
        <w:tab w:val="right" w:leader="dot" w:pos="9298"/>
      </w:tabs>
      <w:autoSpaceDE w:val="0"/>
      <w:autoSpaceDN w:val="0"/>
    </w:pPr>
    <w:rPr>
      <w:rFonts w:ascii="宋体"/>
      <w:kern w:val="0"/>
      <w:szCs w:val="20"/>
    </w:rPr>
  </w:style>
  <w:style w:type="paragraph" w:customStyle="1" w:styleId="37">
    <w:name w:val="修订8"/>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8">
    <w:name w:val="修订9"/>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9">
    <w:name w:val="Revision"/>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5" Type="http://schemas.openxmlformats.org/officeDocument/2006/relationships/fontTable" Target="fontTable.xml"/><Relationship Id="rId84" Type="http://schemas.openxmlformats.org/officeDocument/2006/relationships/customXml" Target="../customXml/item2.xml"/><Relationship Id="rId83" Type="http://schemas.openxmlformats.org/officeDocument/2006/relationships/numbering" Target="numbering.xml"/><Relationship Id="rId82" Type="http://schemas.openxmlformats.org/officeDocument/2006/relationships/customXml" Target="../customXml/item1.xml"/><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jpe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jpe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jpe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jpe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jpe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22E942-25C2-465C-ABBC-30C2ED974047}">
  <ds:schemaRefs/>
</ds:datastoreItem>
</file>

<file path=docProps/app.xml><?xml version="1.0" encoding="utf-8"?>
<Properties xmlns="http://schemas.openxmlformats.org/officeDocument/2006/extended-properties" xmlns:vt="http://schemas.openxmlformats.org/officeDocument/2006/docPropsVTypes">
  <Template>Normal</Template>
  <Company>DoubleOX</Company>
  <Pages>71</Pages>
  <Words>3085</Words>
  <Characters>3795</Characters>
  <Lines>152</Lines>
  <Paragraphs>86</Paragraphs>
  <TotalTime>3</TotalTime>
  <ScaleCrop>false</ScaleCrop>
  <LinksUpToDate>false</LinksUpToDate>
  <CharactersWithSpaces>4013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2026-08-04T08:30:00Z</dcterms:created>
  <dc:creator>xuxiaoqian</dc:creator>
  <cp:lastModifiedBy> (๑′ᗨ‵๑)੭Jer是个臭没溜儿</cp:lastModifiedBy>
  <dcterms:modified xsi:type="dcterms:W3CDTF">2026-08-13T07:18:08Z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69F991B023644EDF883DC7ABDD29273E_13</vt:lpwstr>
  </property>
  <property fmtid="{D5CDD505-2E9C-101B-9397-08002B2CF9AE}" pid="4" name="KSOTemplateDocerSaveRecord">
    <vt:lpwstr>eyJoZGlkIjoiZWQ4ZDZhZGViMjhjOWZjNjZkMjFlMjI0NjcxYWQyN2IiLCJ1c2VySWQiOiIzMzU3NTc4OTUifQ==</vt:lpwstr>
  </property>
</Properties>
</file>